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00" w:rsidRPr="00303B00" w:rsidRDefault="00303B00" w:rsidP="00303B00">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SYSTEMIC VASOCONSTRICTOR AND VASODILATOR DRUGS</w:t>
      </w:r>
    </w:p>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aps/>
          <w:color w:val="000000"/>
          <w:sz w:val="28"/>
          <w:szCs w:val="28"/>
          <w:lang w:val="ro-RO" w:eastAsia="ru-RU"/>
        </w:rPr>
        <w:t>(</w:t>
      </w:r>
      <w:r w:rsidRPr="00303B00">
        <w:rPr>
          <w:rFonts w:ascii="Times New Roman" w:eastAsia="Times New Roman" w:hAnsi="Times New Roman" w:cs="Times New Roman"/>
          <w:b/>
          <w:color w:val="000000"/>
          <w:sz w:val="28"/>
          <w:szCs w:val="28"/>
          <w:lang w:val="ro-RO" w:eastAsia="ru-RU"/>
        </w:rPr>
        <w:t>antihypertensives, antihypotensives)</w:t>
      </w:r>
    </w:p>
    <w:p w:rsidR="00303B00" w:rsidRPr="00303B00" w:rsidRDefault="00303B00" w:rsidP="00303B00">
      <w:pPr>
        <w:widowControl w:val="0"/>
        <w:tabs>
          <w:tab w:val="left" w:pos="379"/>
          <w:tab w:val="left" w:pos="720"/>
          <w:tab w:val="left" w:pos="6840"/>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b/>
      </w:r>
      <w:r w:rsidRPr="00303B00">
        <w:rPr>
          <w:rFonts w:ascii="Times New Roman" w:eastAsia="Times New Roman" w:hAnsi="Times New Roman" w:cs="Times New Roman"/>
          <w:color w:val="000000"/>
          <w:sz w:val="28"/>
          <w:szCs w:val="28"/>
          <w:lang w:val="ro-RO" w:eastAsia="ru-RU"/>
        </w:rPr>
        <w:tab/>
      </w:r>
      <w:r w:rsidRPr="00303B00">
        <w:rPr>
          <w:rFonts w:ascii="Times New Roman" w:eastAsia="Times New Roman" w:hAnsi="Times New Roman" w:cs="Times New Roman"/>
          <w:b/>
          <w:color w:val="000000"/>
          <w:sz w:val="28"/>
          <w:szCs w:val="28"/>
          <w:lang w:val="ro-RO" w:eastAsia="ru-RU"/>
        </w:rPr>
        <w:t>A. Actuality.</w:t>
      </w:r>
      <w:r w:rsidRPr="00303B00">
        <w:rPr>
          <w:rFonts w:ascii="Times New Roman" w:eastAsia="Times New Roman" w:hAnsi="Times New Roman" w:cs="Times New Roman"/>
          <w:color w:val="000000"/>
          <w:sz w:val="28"/>
          <w:szCs w:val="28"/>
          <w:lang w:val="ro-RO" w:eastAsia="ru-RU"/>
        </w:rPr>
        <w:t xml:space="preserve"> According to WHO’s data, arterial hypertension is among the main diseases which lead to disability and death. A great variety of medication is used for treatment of this illness, which requires deep knowledge of pharmacological properties of antihypertensive drugs.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 special attention should be also paid to the treatment of acute and chronic hypotension, a pathologic state frequently encountered in therapeutic, surgical practice etc.  And which requires a complex and emergency treatment. Thus, a more thorough investigation of existing medicines, as well as the development of new, more effective and acceptable drugs in the treatment of hypotensive conditions, is required.</w:t>
      </w:r>
    </w:p>
    <w:p w:rsidR="00303B00" w:rsidRPr="00303B00" w:rsidRDefault="00303B00" w:rsidP="00303B00">
      <w:pPr>
        <w:widowControl w:val="0"/>
        <w:spacing w:after="0" w:line="240" w:lineRule="auto"/>
        <w:ind w:firstLine="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B. The purpose of the training:</w:t>
      </w:r>
      <w:r w:rsidR="003A77D2">
        <w:rPr>
          <w:rFonts w:ascii="Times New Roman" w:eastAsia="Times New Roman" w:hAnsi="Times New Roman" w:cs="Times New Roman"/>
          <w:b/>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To familiarize the students with the pharmacological properties of antihypertensive, antihypotensive drugs and develop the skills of selecting the most effective medication in the treatment of different forms of blood pressure disorder.</w:t>
      </w:r>
    </w:p>
    <w:p w:rsidR="00303B00" w:rsidRPr="00303B00" w:rsidRDefault="00303B00" w:rsidP="00303B00">
      <w:pPr>
        <w:keepNext/>
        <w:widowControl w:val="0"/>
        <w:spacing w:after="0" w:line="240" w:lineRule="auto"/>
        <w:ind w:firstLine="708"/>
        <w:jc w:val="both"/>
        <w:outlineLvl w:val="0"/>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C. Learning objectives: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1) The student must  </w:t>
      </w:r>
      <w:r w:rsidRPr="00303B00">
        <w:rPr>
          <w:rFonts w:ascii="Times New Roman" w:eastAsia="Times New Roman" w:hAnsi="Times New Roman" w:cs="Times New Roman"/>
          <w:b/>
          <w:color w:val="000000"/>
          <w:sz w:val="28"/>
          <w:szCs w:val="28"/>
          <w:lang w:val="ro-RO" w:eastAsia="ru-RU"/>
        </w:rPr>
        <w:t>know</w:t>
      </w:r>
      <w:r w:rsidRPr="00303B00">
        <w:rPr>
          <w:rFonts w:ascii="Times New Roman" w:eastAsia="Times New Roman" w:hAnsi="Times New Roman" w:cs="Times New Roman"/>
          <w:color w:val="000000"/>
          <w:sz w:val="28"/>
          <w:szCs w:val="28"/>
          <w:lang w:val="ro-RO" w:eastAsia="ru-RU"/>
        </w:rPr>
        <w:t>: the main antihypertensive and antihypotensive drugs, their general characteristics, classification, mechanism of action, drug forms and routes of administration, doses, indications, contraindications and adverse reactions.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2) The student must  </w:t>
      </w:r>
      <w:r w:rsidRPr="00303B00">
        <w:rPr>
          <w:rFonts w:ascii="Times New Roman" w:eastAsia="Times New Roman" w:hAnsi="Times New Roman" w:cs="Times New Roman"/>
          <w:b/>
          <w:color w:val="000000"/>
          <w:sz w:val="28"/>
          <w:szCs w:val="28"/>
          <w:lang w:val="ro-RO" w:eastAsia="ru-RU"/>
        </w:rPr>
        <w:t>be able to</w:t>
      </w:r>
      <w:r w:rsidRPr="00303B00">
        <w:rPr>
          <w:rFonts w:ascii="Times New Roman" w:eastAsia="Times New Roman" w:hAnsi="Times New Roman" w:cs="Times New Roman"/>
          <w:color w:val="000000"/>
          <w:sz w:val="28"/>
          <w:szCs w:val="28"/>
          <w:lang w:val="ro-RO" w:eastAsia="ru-RU"/>
        </w:rPr>
        <w:t>: prescribe the necessary medicine and replace it if necessary with another</w:t>
      </w:r>
      <w:r w:rsidR="003A77D2">
        <w:rPr>
          <w:rFonts w:ascii="Times New Roman" w:eastAsia="Times New Roman" w:hAnsi="Times New Roman" w:cs="Times New Roman"/>
          <w:color w:val="000000"/>
          <w:sz w:val="28"/>
          <w:szCs w:val="28"/>
          <w:lang w:val="ro-RO" w:eastAsia="ru-RU"/>
        </w:rPr>
        <w:t xml:space="preserve"> one</w:t>
      </w:r>
      <w:r w:rsidRPr="00303B00">
        <w:rPr>
          <w:rFonts w:ascii="Times New Roman" w:eastAsia="Times New Roman" w:hAnsi="Times New Roman" w:cs="Times New Roman"/>
          <w:color w:val="000000"/>
          <w:sz w:val="28"/>
          <w:szCs w:val="28"/>
          <w:lang w:val="ro-RO" w:eastAsia="ru-RU"/>
        </w:rPr>
        <w:t>; to indicate vasodilator or vasoconstrictor drugs in various forms of blood pressure and emergencies.</w:t>
      </w:r>
    </w:p>
    <w:p w:rsidR="00303B00" w:rsidRPr="00303B00" w:rsidRDefault="00303B00" w:rsidP="00303B00">
      <w:pPr>
        <w:spacing w:after="0" w:line="240" w:lineRule="auto"/>
        <w:ind w:firstLine="708"/>
        <w:jc w:val="both"/>
        <w:rPr>
          <w:rFonts w:ascii="Times New Roman" w:eastAsia="Times New Roman" w:hAnsi="Times New Roman" w:cs="Times New Roman"/>
          <w:b/>
          <w:color w:val="000000"/>
          <w:sz w:val="28"/>
          <w:szCs w:val="28"/>
          <w:lang w:val="en-US" w:eastAsia="ru-RU"/>
        </w:rPr>
      </w:pPr>
      <w:r w:rsidRPr="00303B00">
        <w:rPr>
          <w:rFonts w:ascii="Times New Roman" w:eastAsia="Times New Roman" w:hAnsi="Times New Roman" w:cs="Times New Roman"/>
          <w:b/>
          <w:color w:val="000000"/>
          <w:sz w:val="28"/>
          <w:szCs w:val="28"/>
          <w:lang w:val="en-US" w:eastAsia="ru-RU"/>
        </w:rPr>
        <w:t>D. Initial level of knowledge required for interdisciplinary integration:</w:t>
      </w:r>
    </w:p>
    <w:p w:rsidR="00303B00" w:rsidRPr="00303B00" w:rsidRDefault="00303B00" w:rsidP="00303B00">
      <w:pPr>
        <w:keepNext/>
        <w:widowControl w:val="0"/>
        <w:tabs>
          <w:tab w:val="left" w:pos="417"/>
        </w:tabs>
        <w:spacing w:after="0" w:line="240" w:lineRule="auto"/>
        <w:jc w:val="both"/>
        <w:outlineLvl w:val="3"/>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 xml:space="preserve">Anatomy. </w:t>
      </w:r>
      <w:r w:rsidRPr="00303B00">
        <w:rPr>
          <w:rFonts w:ascii="Times New Roman" w:eastAsia="Times New Roman" w:hAnsi="Times New Roman" w:cs="Times New Roman"/>
          <w:color w:val="000000"/>
          <w:sz w:val="28"/>
          <w:szCs w:val="28"/>
          <w:lang w:val="ro-RO" w:eastAsia="ru-RU"/>
        </w:rPr>
        <w:t>Cardiovascular system (heart, arteries, veins and capillaries). Structural features of blood vessels. The</w:t>
      </w:r>
      <w:r w:rsidR="003A77D2">
        <w:rPr>
          <w:rFonts w:ascii="Times New Roman" w:eastAsia="Times New Roman" w:hAnsi="Times New Roman" w:cs="Times New Roman"/>
          <w:color w:val="000000"/>
          <w:sz w:val="28"/>
          <w:szCs w:val="28"/>
          <w:lang w:val="ro-RO" w:eastAsia="ru-RU"/>
        </w:rPr>
        <w:t xml:space="preserve"> arteries and veins of the systemic and pulmonary circulation</w:t>
      </w:r>
      <w:r w:rsidRPr="00303B00">
        <w:rPr>
          <w:rFonts w:ascii="Times New Roman" w:eastAsia="Times New Roman" w:hAnsi="Times New Roman" w:cs="Times New Roman"/>
          <w:color w:val="000000"/>
          <w:sz w:val="28"/>
          <w:szCs w:val="28"/>
          <w:lang w:val="ro-RO" w:eastAsia="ru-RU"/>
        </w:rPr>
        <w:t>. Congenital malformations of magistral blood vessels.</w:t>
      </w:r>
    </w:p>
    <w:p w:rsidR="00303B00" w:rsidRPr="00303B00" w:rsidRDefault="00303B00" w:rsidP="00303B00">
      <w:pPr>
        <w:keepNext/>
        <w:widowControl w:val="0"/>
        <w:tabs>
          <w:tab w:val="left" w:pos="417"/>
        </w:tabs>
        <w:spacing w:after="0" w:line="240" w:lineRule="auto"/>
        <w:jc w:val="both"/>
        <w:outlineLvl w:val="3"/>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Histology.</w:t>
      </w:r>
      <w:r w:rsidRPr="00303B00">
        <w:rPr>
          <w:rFonts w:ascii="Times New Roman" w:eastAsia="Times New Roman" w:hAnsi="Times New Roman" w:cs="Times New Roman"/>
          <w:color w:val="000000"/>
          <w:sz w:val="28"/>
          <w:szCs w:val="28"/>
          <w:lang w:val="ro-RO" w:eastAsia="ru-RU"/>
        </w:rPr>
        <w:t xml:space="preserve"> Structure of muscular, elastic-muscular and elastic arteries. Functional importance of muscular and fibrous veins (amuscular).</w:t>
      </w:r>
    </w:p>
    <w:p w:rsidR="00303B00" w:rsidRPr="00303B00" w:rsidRDefault="00303B00" w:rsidP="00303B00">
      <w:pPr>
        <w:widowControl w:val="0"/>
        <w:spacing w:after="0" w:line="240" w:lineRule="auto"/>
        <w:ind w:firstLine="426"/>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Physiology</w:t>
      </w:r>
      <w:r w:rsidRPr="00303B00">
        <w:rPr>
          <w:rFonts w:ascii="Times New Roman" w:eastAsia="Times New Roman" w:hAnsi="Times New Roman" w:cs="Times New Roman"/>
          <w:color w:val="000000"/>
          <w:sz w:val="28"/>
          <w:szCs w:val="28"/>
          <w:lang w:val="ro-RO" w:eastAsia="ru-RU"/>
        </w:rPr>
        <w:t>. Hemodynamics. Speed of blood flow. Laminar  and turbulent flow. Arterial blood pressure as a physiological constant of the body. Functional self-regulation of  the blood pressure (central and peripheral components analysis). Influence and effect of vasomotor centers. Vasomotor nerves (constrictors and dilators of blood vessels). The characteristics and particularities of baroreceptors of the vascular system. Humoral influence on vascular tone (adrenaline, vasopressin, renin, angiotensin, histamine and kinins).</w:t>
      </w:r>
    </w:p>
    <w:p w:rsidR="00303B00" w:rsidRPr="00303B00" w:rsidRDefault="00303B00" w:rsidP="00303B00">
      <w:pPr>
        <w:widowControl w:val="0"/>
        <w:spacing w:after="0" w:line="240" w:lineRule="auto"/>
        <w:ind w:firstLine="426"/>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Biochemistry.</w:t>
      </w:r>
      <w:r w:rsidRPr="00303B00">
        <w:rPr>
          <w:rFonts w:ascii="Times New Roman" w:eastAsia="Times New Roman" w:hAnsi="Times New Roman" w:cs="Times New Roman"/>
          <w:color w:val="000000"/>
          <w:sz w:val="28"/>
          <w:szCs w:val="28"/>
          <w:lang w:val="ro-RO" w:eastAsia="ru-RU"/>
        </w:rPr>
        <w:t xml:space="preserve"> Particularities of smooth muscle metabolism.</w:t>
      </w:r>
    </w:p>
    <w:p w:rsidR="00303B00" w:rsidRPr="00303B00" w:rsidRDefault="00303B00" w:rsidP="00303B00">
      <w:pPr>
        <w:widowControl w:val="0"/>
        <w:spacing w:after="0" w:line="240" w:lineRule="auto"/>
        <w:ind w:firstLine="426"/>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Pathophysiology</w:t>
      </w:r>
      <w:r w:rsidRPr="00303B00">
        <w:rPr>
          <w:rFonts w:ascii="Times New Roman" w:eastAsia="Times New Roman" w:hAnsi="Times New Roman" w:cs="Times New Roman"/>
          <w:color w:val="000000"/>
          <w:sz w:val="28"/>
          <w:szCs w:val="28"/>
          <w:lang w:val="ro-RO" w:eastAsia="ru-RU"/>
        </w:rPr>
        <w:t>. Deregulation of blood pressure in case of damage of the  receptors, centers and vascular wall properties. Pathogenesis of essential hypertension, symptomatic hypertension.</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Acute and chronic circulatory insufficiency. The renin-angiotensin-aldosterone system. Hypotension.</w:t>
      </w:r>
    </w:p>
    <w:p w:rsidR="00303B00" w:rsidRPr="00303B00" w:rsidRDefault="00303B00" w:rsidP="00303B00">
      <w:pPr>
        <w:widowControl w:val="0"/>
        <w:spacing w:after="0" w:line="240" w:lineRule="auto"/>
        <w:ind w:firstLine="426"/>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Semiology of internal diseases. </w:t>
      </w:r>
      <w:r w:rsidRPr="00303B00">
        <w:rPr>
          <w:rFonts w:ascii="Times New Roman" w:eastAsia="Times New Roman" w:hAnsi="Times New Roman" w:cs="Times New Roman"/>
          <w:color w:val="000000"/>
          <w:sz w:val="28"/>
          <w:szCs w:val="28"/>
          <w:lang w:val="ro-RO" w:eastAsia="ru-RU"/>
        </w:rPr>
        <w:t xml:space="preserve">Hypertension. Concept of </w:t>
      </w:r>
      <w:r w:rsidR="003A77D2">
        <w:rPr>
          <w:rFonts w:ascii="Times New Roman" w:eastAsia="Times New Roman" w:hAnsi="Times New Roman" w:cs="Times New Roman"/>
          <w:color w:val="000000"/>
          <w:sz w:val="28"/>
          <w:szCs w:val="28"/>
          <w:lang w:val="ro-RO" w:eastAsia="ru-RU"/>
        </w:rPr>
        <w:t xml:space="preserve">pulmonary </w:t>
      </w:r>
      <w:r w:rsidRPr="00303B00">
        <w:rPr>
          <w:rFonts w:ascii="Times New Roman" w:eastAsia="Times New Roman" w:hAnsi="Times New Roman" w:cs="Times New Roman"/>
          <w:color w:val="000000"/>
          <w:sz w:val="28"/>
          <w:szCs w:val="28"/>
          <w:lang w:val="ro-RO" w:eastAsia="ru-RU"/>
        </w:rPr>
        <w:t xml:space="preserve">hypertension. </w:t>
      </w:r>
      <w:r w:rsidR="003A77D2">
        <w:rPr>
          <w:rFonts w:ascii="Times New Roman" w:eastAsia="Times New Roman" w:hAnsi="Times New Roman" w:cs="Times New Roman"/>
          <w:color w:val="000000"/>
          <w:sz w:val="28"/>
          <w:szCs w:val="28"/>
          <w:lang w:val="ro-RO" w:eastAsia="ru-RU"/>
        </w:rPr>
        <w:t>C</w:t>
      </w:r>
      <w:r w:rsidRPr="00303B00">
        <w:rPr>
          <w:rFonts w:ascii="Times New Roman" w:eastAsia="Times New Roman" w:hAnsi="Times New Roman" w:cs="Times New Roman"/>
          <w:color w:val="000000"/>
          <w:sz w:val="28"/>
          <w:szCs w:val="28"/>
          <w:lang w:val="ro-RO" w:eastAsia="ru-RU"/>
        </w:rPr>
        <w:t>lassification</w:t>
      </w:r>
      <w:r w:rsidR="003A77D2" w:rsidRPr="003A77D2">
        <w:rPr>
          <w:rFonts w:ascii="Times New Roman" w:eastAsia="Times New Roman" w:hAnsi="Times New Roman" w:cs="Times New Roman"/>
          <w:color w:val="000000"/>
          <w:sz w:val="28"/>
          <w:szCs w:val="28"/>
          <w:lang w:val="ro-RO" w:eastAsia="ru-RU"/>
        </w:rPr>
        <w:t xml:space="preserve"> </w:t>
      </w:r>
      <w:r w:rsidR="003A77D2">
        <w:rPr>
          <w:rFonts w:ascii="Times New Roman" w:eastAsia="Times New Roman" w:hAnsi="Times New Roman" w:cs="Times New Roman"/>
          <w:color w:val="000000"/>
          <w:sz w:val="28"/>
          <w:szCs w:val="28"/>
          <w:lang w:val="ro-RO" w:eastAsia="ru-RU"/>
        </w:rPr>
        <w:t xml:space="preserve">of </w:t>
      </w:r>
      <w:r w:rsidR="003A77D2" w:rsidRPr="00303B00">
        <w:rPr>
          <w:rFonts w:ascii="Times New Roman" w:eastAsia="Times New Roman" w:hAnsi="Times New Roman" w:cs="Times New Roman"/>
          <w:color w:val="000000"/>
          <w:sz w:val="28"/>
          <w:szCs w:val="28"/>
          <w:lang w:val="ro-RO" w:eastAsia="ru-RU"/>
        </w:rPr>
        <w:t>AHT</w:t>
      </w:r>
      <w:r w:rsidRPr="00303B00">
        <w:rPr>
          <w:rFonts w:ascii="Times New Roman" w:eastAsia="Times New Roman" w:hAnsi="Times New Roman" w:cs="Times New Roman"/>
          <w:color w:val="000000"/>
          <w:sz w:val="28"/>
          <w:szCs w:val="28"/>
          <w:lang w:val="ro-RO" w:eastAsia="ru-RU"/>
        </w:rPr>
        <w:t xml:space="preserve">, clinical forms of hypertension. General </w:t>
      </w:r>
      <w:r w:rsidRPr="00303B00">
        <w:rPr>
          <w:rFonts w:ascii="Times New Roman" w:eastAsia="Times New Roman" w:hAnsi="Times New Roman" w:cs="Times New Roman"/>
          <w:color w:val="000000"/>
          <w:sz w:val="28"/>
          <w:szCs w:val="28"/>
          <w:lang w:val="ro-RO" w:eastAsia="ru-RU"/>
        </w:rPr>
        <w:lastRenderedPageBreak/>
        <w:t>principles of treatment.</w:t>
      </w:r>
    </w:p>
    <w:p w:rsidR="00303B00" w:rsidRPr="00303B00" w:rsidRDefault="00303B00" w:rsidP="00303B00">
      <w:pPr>
        <w:widowControl w:val="0"/>
        <w:spacing w:after="0" w:line="240" w:lineRule="auto"/>
        <w:ind w:firstLine="708"/>
        <w:jc w:val="both"/>
        <w:rPr>
          <w:rFonts w:ascii="Times New Roman" w:eastAsia="Times New Roman" w:hAnsi="Times New Roman" w:cs="Times New Roman"/>
          <w:b/>
          <w:color w:val="000000"/>
          <w:sz w:val="28"/>
          <w:szCs w:val="28"/>
          <w:lang w:val="ro-RO" w:eastAsia="ru-RU"/>
        </w:rPr>
      </w:pPr>
    </w:p>
    <w:p w:rsidR="00303B00" w:rsidRPr="00303B00" w:rsidRDefault="00303B00" w:rsidP="00303B00">
      <w:pPr>
        <w:widowControl w:val="0"/>
        <w:spacing w:after="0" w:line="240" w:lineRule="auto"/>
        <w:ind w:firstLine="426"/>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E. Self-training questions: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 Classification of antihypertensive drugs (neurotropic drugs, musculotrope drugs, medicines regulating hydrosaline metabolism, inhibitors of the renin-angiotensin-aldosterone system).</w:t>
      </w:r>
    </w:p>
    <w:p w:rsidR="00303B00" w:rsidRPr="00303B00" w:rsidRDefault="00303B00" w:rsidP="00303B00">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2. Classification of neurotropic antihypertensive drugs that reduce sympathetic tone.</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 Centrally acting antihypertensive drugs. Mechanisms of action and pharmacological effects. Indications. Adverse reactions.</w:t>
      </w:r>
    </w:p>
    <w:p w:rsidR="00303B00" w:rsidRPr="00303B00" w:rsidRDefault="003A77D2"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b) Ganglioblockers</w:t>
      </w:r>
      <w:r w:rsidR="00303B00" w:rsidRPr="00303B00">
        <w:rPr>
          <w:rFonts w:ascii="Times New Roman" w:eastAsia="Times New Roman" w:hAnsi="Times New Roman" w:cs="Times New Roman"/>
          <w:color w:val="000000"/>
          <w:sz w:val="28"/>
          <w:szCs w:val="28"/>
          <w:lang w:val="ro-RO" w:eastAsia="ru-RU"/>
        </w:rPr>
        <w:t xml:space="preserve">. Classification. Mechanism of action and effects. Indications. </w:t>
      </w:r>
      <w:r w:rsidR="00694D41">
        <w:rPr>
          <w:rFonts w:ascii="Times New Roman" w:eastAsia="Times New Roman" w:hAnsi="Times New Roman" w:cs="Times New Roman"/>
          <w:color w:val="000000"/>
          <w:sz w:val="28"/>
          <w:szCs w:val="28"/>
          <w:lang w:val="ro-RO" w:eastAsia="ru-RU"/>
        </w:rPr>
        <w:t>C</w:t>
      </w:r>
      <w:r w:rsidR="00303B00" w:rsidRPr="00303B00">
        <w:rPr>
          <w:rFonts w:ascii="Times New Roman" w:eastAsia="Times New Roman" w:hAnsi="Times New Roman" w:cs="Times New Roman"/>
          <w:color w:val="000000"/>
          <w:sz w:val="28"/>
          <w:szCs w:val="28"/>
          <w:lang w:val="ro-RO" w:eastAsia="ru-RU"/>
        </w:rPr>
        <w:t xml:space="preserve">omplications </w:t>
      </w:r>
      <w:r w:rsidR="00694D41">
        <w:rPr>
          <w:rFonts w:ascii="Times New Roman" w:eastAsia="Times New Roman" w:hAnsi="Times New Roman" w:cs="Times New Roman"/>
          <w:color w:val="000000"/>
          <w:sz w:val="28"/>
          <w:szCs w:val="28"/>
          <w:lang w:val="ro-RO" w:eastAsia="ru-RU"/>
        </w:rPr>
        <w:t>of using</w:t>
      </w:r>
      <w:r w:rsidR="00694D41" w:rsidRPr="00303B00">
        <w:rPr>
          <w:rFonts w:ascii="Times New Roman" w:eastAsia="Times New Roman" w:hAnsi="Times New Roman" w:cs="Times New Roman"/>
          <w:color w:val="000000"/>
          <w:sz w:val="28"/>
          <w:szCs w:val="28"/>
          <w:lang w:val="ro-RO" w:eastAsia="ru-RU"/>
        </w:rPr>
        <w:t xml:space="preserve"> </w:t>
      </w:r>
      <w:r w:rsidR="00303B00" w:rsidRPr="00303B00">
        <w:rPr>
          <w:rFonts w:ascii="Times New Roman" w:eastAsia="Times New Roman" w:hAnsi="Times New Roman" w:cs="Times New Roman"/>
          <w:color w:val="000000"/>
          <w:sz w:val="28"/>
          <w:szCs w:val="28"/>
          <w:lang w:val="ro-RO" w:eastAsia="ru-RU"/>
        </w:rPr>
        <w:t xml:space="preserve">and </w:t>
      </w:r>
      <w:r w:rsidR="00694D41">
        <w:rPr>
          <w:rFonts w:ascii="Times New Roman" w:eastAsia="Times New Roman" w:hAnsi="Times New Roman" w:cs="Times New Roman"/>
          <w:color w:val="000000"/>
          <w:sz w:val="28"/>
          <w:szCs w:val="28"/>
          <w:lang w:val="ro-RO" w:eastAsia="ru-RU"/>
        </w:rPr>
        <w:t>t</w:t>
      </w:r>
      <w:r w:rsidR="00694D41" w:rsidRPr="00303B00">
        <w:rPr>
          <w:rFonts w:ascii="Times New Roman" w:eastAsia="Times New Roman" w:hAnsi="Times New Roman" w:cs="Times New Roman"/>
          <w:color w:val="000000"/>
          <w:sz w:val="28"/>
          <w:szCs w:val="28"/>
          <w:lang w:val="ro-RO" w:eastAsia="ru-RU"/>
        </w:rPr>
        <w:t>heir</w:t>
      </w:r>
      <w:r w:rsidR="00694D41">
        <w:rPr>
          <w:rFonts w:ascii="Times New Roman" w:eastAsia="Times New Roman" w:hAnsi="Times New Roman" w:cs="Times New Roman"/>
          <w:color w:val="000000"/>
          <w:sz w:val="28"/>
          <w:szCs w:val="28"/>
          <w:lang w:val="ro-RO" w:eastAsia="ru-RU"/>
        </w:rPr>
        <w:t xml:space="preserve"> </w:t>
      </w:r>
      <w:r w:rsidR="00303B00" w:rsidRPr="00303B00">
        <w:rPr>
          <w:rFonts w:ascii="Times New Roman" w:eastAsia="Times New Roman" w:hAnsi="Times New Roman" w:cs="Times New Roman"/>
          <w:color w:val="000000"/>
          <w:sz w:val="28"/>
          <w:szCs w:val="28"/>
          <w:lang w:val="ro-RO" w:eastAsia="ru-RU"/>
        </w:rPr>
        <w:t>prevention. Adverse reactions.</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 Sympatholytics: Mechanism of action. Effects. Indications. Contraindications. Adverse reactions and their prevention.</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d) </w:t>
      </w:r>
      <w:r w:rsidRPr="00303B00">
        <w:rPr>
          <w:rFonts w:ascii="Times New Roman" w:eastAsia="Times New Roman" w:hAnsi="Times New Roman" w:cs="Times New Roman"/>
          <w:color w:val="000000"/>
          <w:sz w:val="28"/>
          <w:szCs w:val="28"/>
          <w:lang w:val="ro-RO" w:eastAsia="ru-RU"/>
        </w:rPr>
        <w:sym w:font="Symbol" w:char="F061"/>
      </w:r>
      <w:r w:rsidRPr="00303B00">
        <w:rPr>
          <w:rFonts w:ascii="Times New Roman" w:eastAsia="Times New Roman" w:hAnsi="Times New Roman" w:cs="Times New Roman"/>
          <w:color w:val="000000"/>
          <w:sz w:val="28"/>
          <w:szCs w:val="28"/>
          <w:lang w:val="ro-RO" w:eastAsia="ru-RU"/>
        </w:rPr>
        <w:t>-adrenoblockers: Classification, mechanism of action, effects. Indications. Adverse reactions.</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e) β-adrenoblockers: Classification, mechanism of action, effects. Indications. Adverse reactions and their prevention.</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f) </w:t>
      </w:r>
      <w:r w:rsidRPr="00303B00">
        <w:rPr>
          <w:rFonts w:ascii="Times New Roman" w:eastAsia="Times New Roman" w:hAnsi="Times New Roman" w:cs="Times New Roman"/>
          <w:color w:val="000000"/>
          <w:sz w:val="28"/>
          <w:szCs w:val="28"/>
          <w:lang w:val="ro-RO" w:eastAsia="ru-RU"/>
        </w:rPr>
        <w:sym w:font="Symbol" w:char="F061"/>
      </w:r>
      <w:r w:rsidRPr="00303B00">
        <w:rPr>
          <w:rFonts w:ascii="Times New Roman" w:eastAsia="Times New Roman" w:hAnsi="Times New Roman" w:cs="Times New Roman"/>
          <w:color w:val="000000"/>
          <w:sz w:val="28"/>
          <w:szCs w:val="28"/>
          <w:lang w:val="ro-RO" w:eastAsia="ru-RU"/>
        </w:rPr>
        <w:t>, β - adrenoblocks. Mechanism of action, effects. Indications. Adverse reactions.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3. Musculotropic antihypertensive medication. Classification.</w:t>
      </w:r>
    </w:p>
    <w:p w:rsidR="00303B00" w:rsidRPr="00303B00" w:rsidRDefault="00303B00" w:rsidP="00303B00">
      <w:pPr>
        <w:widowControl w:val="0"/>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 Activators of potassium channels. Mechanism of action. Effects. Indications. Adverse reactions.</w:t>
      </w:r>
    </w:p>
    <w:p w:rsidR="00303B00" w:rsidRPr="00303B00" w:rsidRDefault="00303B00" w:rsidP="00303B00">
      <w:pPr>
        <w:widowControl w:val="0"/>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 Nitric oxide donors: the mechanism of action. Effects. Indications. Adverse reactions.</w:t>
      </w:r>
    </w:p>
    <w:p w:rsidR="00303B00" w:rsidRPr="00303B00" w:rsidRDefault="00303B00" w:rsidP="00303B00">
      <w:pPr>
        <w:widowControl w:val="0"/>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 Calcium antagonists. Mechanism of action. Effects. Indications. Adverse reactions.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4. Diuretics as antihypertensives. Mechanism of action. Indications. Adverse reactions.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5. Antihypertensive drugs with influence on the renin-angiotensin-aldosterone system. Classification of vasopeptidases. Mechanism of action. Indications. Adverse reactions.</w:t>
      </w:r>
    </w:p>
    <w:p w:rsidR="00303B00" w:rsidRPr="00303B00" w:rsidRDefault="00303B00" w:rsidP="00303B00">
      <w:pPr>
        <w:widowControl w:val="0"/>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a) </w:t>
      </w:r>
      <w:r w:rsidR="00694D41">
        <w:rPr>
          <w:rFonts w:ascii="Times New Roman" w:eastAsia="Times New Roman" w:hAnsi="Times New Roman" w:cs="Times New Roman"/>
          <w:color w:val="000000"/>
          <w:sz w:val="28"/>
          <w:szCs w:val="28"/>
          <w:lang w:val="ro-RO" w:eastAsia="ru-RU"/>
        </w:rPr>
        <w:t>Angiotensin converting</w:t>
      </w:r>
      <w:r w:rsidRPr="00303B00">
        <w:rPr>
          <w:rFonts w:ascii="Times New Roman" w:eastAsia="Times New Roman" w:hAnsi="Times New Roman" w:cs="Times New Roman"/>
          <w:color w:val="000000"/>
          <w:sz w:val="28"/>
          <w:szCs w:val="28"/>
          <w:lang w:val="ro-RO" w:eastAsia="ru-RU"/>
        </w:rPr>
        <w:t xml:space="preserve"> enzyme inhibitors. Classification. Mechanism of action. Effects. Indications. Adverse reactions.</w:t>
      </w:r>
    </w:p>
    <w:p w:rsidR="00303B00" w:rsidRPr="00303B00" w:rsidRDefault="00303B00" w:rsidP="00303B00">
      <w:pPr>
        <w:widowControl w:val="0"/>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 Angiotensin receptor blockers. Mechanism of action. Effects. Indications. Adverse reactions.</w:t>
      </w:r>
    </w:p>
    <w:p w:rsidR="00303B00" w:rsidRPr="00303B00" w:rsidRDefault="00303B00" w:rsidP="00303B00">
      <w:pPr>
        <w:widowControl w:val="0"/>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 Vasopeptidase inhibitors. Mechanism of action. Effects. Indications. Adverse reactions.</w:t>
      </w:r>
    </w:p>
    <w:p w:rsidR="00303B00" w:rsidRPr="00303B00" w:rsidRDefault="00303B00" w:rsidP="00303B00">
      <w:pPr>
        <w:widowControl w:val="0"/>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 Renin antagonists: Mechanism of action. Effects. Indications. Adverse reactions.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6. Drugs used in suppressing hypertensive crisis. Their characteristics.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7.General principles of hypertension treatment. </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8.The principles of classification of antihypotension drugs (hypertensive).</w:t>
      </w:r>
    </w:p>
    <w:p w:rsidR="00303B00" w:rsidRPr="00303B00" w:rsidRDefault="00303B00" w:rsidP="00303B00">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9. Vasoconstrictors:</w:t>
      </w:r>
    </w:p>
    <w:p w:rsidR="00303B00" w:rsidRPr="00303B00" w:rsidRDefault="00303B00" w:rsidP="00694D41">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a) Sympathomimetics. Classification. Pharmacokinetics. Effects. Indications, </w:t>
      </w:r>
      <w:r w:rsidRPr="00303B00">
        <w:rPr>
          <w:rFonts w:ascii="Times New Roman" w:eastAsia="Times New Roman" w:hAnsi="Times New Roman" w:cs="Times New Roman"/>
          <w:color w:val="000000"/>
          <w:sz w:val="28"/>
          <w:szCs w:val="28"/>
          <w:lang w:val="ro-RO" w:eastAsia="ru-RU"/>
        </w:rPr>
        <w:lastRenderedPageBreak/>
        <w:t>contra</w:t>
      </w:r>
      <w:r w:rsidR="00694D41">
        <w:rPr>
          <w:rFonts w:ascii="Times New Roman" w:eastAsia="Times New Roman" w:hAnsi="Times New Roman" w:cs="Times New Roman"/>
          <w:color w:val="000000"/>
          <w:sz w:val="28"/>
          <w:szCs w:val="28"/>
          <w:lang w:val="ro-RO" w:eastAsia="ru-RU"/>
        </w:rPr>
        <w:t>indications, adverse reactions.</w:t>
      </w:r>
      <w:r w:rsidRPr="00303B00">
        <w:rPr>
          <w:rFonts w:ascii="Times New Roman" w:eastAsia="Times New Roman" w:hAnsi="Times New Roman" w:cs="Times New Roman"/>
          <w:color w:val="000000"/>
          <w:sz w:val="28"/>
          <w:szCs w:val="28"/>
          <w:lang w:val="ro-RO" w:eastAsia="ru-RU"/>
        </w:rPr>
        <w:t>Comparative feature.</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 Ergot alkaloids and their derivatives. Pharmacokinetics. Mechanism of action. Effects. Indications, contraindications. Adverse reactions.</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 Isothioureic compounds. Mechanism of action. Effects. Indications, contraindications. Adverse reactions.</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 Musculotrope vasoconstrictors. Pharmacokinetics. Mechanism of action. Effects. Indications, contraindications. Adverse reactions.</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e) Psychostimulators. </w:t>
      </w:r>
      <w:r w:rsidR="00694D41">
        <w:rPr>
          <w:rFonts w:ascii="Times New Roman" w:eastAsia="Times New Roman" w:hAnsi="Times New Roman" w:cs="Times New Roman"/>
          <w:color w:val="000000"/>
          <w:sz w:val="28"/>
          <w:szCs w:val="28"/>
          <w:lang w:val="ro-RO" w:eastAsia="ru-RU"/>
        </w:rPr>
        <w:t>A</w:t>
      </w:r>
      <w:r w:rsidRPr="00303B00">
        <w:rPr>
          <w:rFonts w:ascii="Times New Roman" w:eastAsia="Times New Roman" w:hAnsi="Times New Roman" w:cs="Times New Roman"/>
          <w:color w:val="000000"/>
          <w:sz w:val="28"/>
          <w:szCs w:val="28"/>
          <w:lang w:val="ro-RO" w:eastAsia="ru-RU"/>
        </w:rPr>
        <w:t>naleptics. Pharmacokinetics. Mechanism of action. Effects. Indications, contraindications. Adverse reactions.</w:t>
      </w:r>
    </w:p>
    <w:p w:rsidR="00303B00" w:rsidRPr="00303B00" w:rsidRDefault="00694D41"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f) General tonizers</w:t>
      </w:r>
      <w:r w:rsidR="00303B00" w:rsidRPr="00303B00">
        <w:rPr>
          <w:rFonts w:ascii="Times New Roman" w:eastAsia="Times New Roman" w:hAnsi="Times New Roman" w:cs="Times New Roman"/>
          <w:color w:val="000000"/>
          <w:sz w:val="28"/>
          <w:szCs w:val="28"/>
          <w:lang w:val="ro-RO" w:eastAsia="ru-RU"/>
        </w:rPr>
        <w:t>. Mechanism of action. Indications, contraindications. Adverse reactions.</w:t>
      </w:r>
    </w:p>
    <w:p w:rsidR="00303B00" w:rsidRPr="00303B00" w:rsidRDefault="00303B00" w:rsidP="00303B00">
      <w:pPr>
        <w:widowControl w:val="0"/>
        <w:tabs>
          <w:tab w:val="left" w:pos="422"/>
        </w:tabs>
        <w:spacing w:after="0" w:line="240" w:lineRule="auto"/>
        <w:ind w:left="360"/>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g) Particularities of action and local use of vasoconstrictors</w:t>
      </w:r>
    </w:p>
    <w:p w:rsidR="00303B00" w:rsidRPr="00303B00" w:rsidRDefault="00303B00" w:rsidP="00303B00">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10. Antihypotensives with complex mechanism. Pharmacokinetics. Pharmacodynamics.</w:t>
      </w:r>
    </w:p>
    <w:p w:rsidR="00303B00" w:rsidRPr="00303B00" w:rsidRDefault="00303B00" w:rsidP="00303B00">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11. Antihypotensives with permissive action. The particularities of their action.</w:t>
      </w:r>
    </w:p>
    <w:p w:rsidR="00303B00" w:rsidRPr="00303B00" w:rsidRDefault="00303B00" w:rsidP="00303B00">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12. Antihypertensive drugs that increase cardiac output. Pharmacokinetics. Mechanism of action. Effects. Indications, contraindications. Adverse reactions.</w:t>
      </w:r>
    </w:p>
    <w:p w:rsidR="00303B00" w:rsidRPr="00303B00" w:rsidRDefault="00303B00" w:rsidP="00303B00">
      <w:pPr>
        <w:widowControl w:val="0"/>
        <w:tabs>
          <w:tab w:val="left" w:pos="422"/>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13. Plasma volume substitutes. Mechanism of action. Effects. Indications.</w:t>
      </w:r>
    </w:p>
    <w:p w:rsidR="00303B00" w:rsidRPr="00303B00" w:rsidRDefault="00303B00" w:rsidP="00303B00">
      <w:pPr>
        <w:widowControl w:val="0"/>
        <w:tabs>
          <w:tab w:val="left" w:pos="412"/>
        </w:tabs>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en-US" w:eastAsia="ru-RU"/>
        </w:rPr>
        <w:tab/>
        <w:t xml:space="preserve">F. </w:t>
      </w:r>
      <w:r w:rsidRPr="00303B00">
        <w:rPr>
          <w:rFonts w:ascii="Times New Roman" w:eastAsia="Times New Roman" w:hAnsi="Times New Roman" w:cs="Times New Roman"/>
          <w:b/>
          <w:color w:val="000000"/>
          <w:sz w:val="28"/>
          <w:szCs w:val="28"/>
          <w:lang w:val="ro-RO" w:eastAsia="ru-RU"/>
        </w:rPr>
        <w:t xml:space="preserve">Independent work </w:t>
      </w:r>
      <w:r w:rsidRPr="00303B00">
        <w:rPr>
          <w:rFonts w:ascii="Times New Roman" w:eastAsia="Times New Roman" w:hAnsi="Times New Roman" w:cs="Times New Roman"/>
          <w:color w:val="000000"/>
          <w:sz w:val="28"/>
          <w:szCs w:val="28"/>
          <w:lang w:val="ro-RO" w:eastAsia="ru-RU"/>
        </w:rPr>
        <w:t>(is done in written form while preparing for the lesson)</w:t>
      </w:r>
    </w:p>
    <w:p w:rsidR="00303B00" w:rsidRPr="00303B00" w:rsidRDefault="00303B00" w:rsidP="00303B00">
      <w:pPr>
        <w:widowControl w:val="0"/>
        <w:tabs>
          <w:tab w:val="left" w:pos="412"/>
        </w:tabs>
        <w:spacing w:after="0" w:line="240" w:lineRule="auto"/>
        <w:jc w:val="both"/>
        <w:rPr>
          <w:rFonts w:ascii="Times New Roman" w:eastAsia="Times New Roman" w:hAnsi="Times New Roman" w:cs="Times New Roman"/>
          <w:b/>
          <w:color w:val="000000"/>
          <w:sz w:val="28"/>
          <w:szCs w:val="28"/>
          <w:lang w:val="en-US" w:eastAsia="ru-RU"/>
        </w:rPr>
      </w:pPr>
      <w:proofErr w:type="gramStart"/>
      <w:r w:rsidRPr="00303B00">
        <w:rPr>
          <w:rFonts w:ascii="Times New Roman" w:eastAsia="Times New Roman" w:hAnsi="Times New Roman" w:cs="Times New Roman"/>
          <w:b/>
          <w:bCs/>
          <w:color w:val="000000"/>
          <w:sz w:val="28"/>
          <w:szCs w:val="28"/>
          <w:lang w:val="en-US" w:eastAsia="ru-RU"/>
        </w:rPr>
        <w:t>1)</w:t>
      </w:r>
      <w:r w:rsidRPr="00303B00">
        <w:rPr>
          <w:rFonts w:ascii="Times New Roman" w:eastAsia="Times New Roman" w:hAnsi="Times New Roman" w:cs="Times New Roman"/>
          <w:b/>
          <w:color w:val="000000"/>
          <w:sz w:val="28"/>
          <w:szCs w:val="28"/>
          <w:lang w:val="en-US" w:eastAsia="ru-RU"/>
        </w:rPr>
        <w:t>Brief</w:t>
      </w:r>
      <w:proofErr w:type="gramEnd"/>
      <w:r w:rsidRPr="00303B00">
        <w:rPr>
          <w:rFonts w:ascii="Times New Roman" w:eastAsia="Times New Roman" w:hAnsi="Times New Roman" w:cs="Times New Roman"/>
          <w:b/>
          <w:color w:val="000000"/>
          <w:sz w:val="28"/>
          <w:szCs w:val="28"/>
          <w:lang w:val="en-US" w:eastAsia="ru-RU"/>
        </w:rPr>
        <w:t xml:space="preserve"> characteristics of compulsory drugs:</w:t>
      </w:r>
    </w:p>
    <w:p w:rsidR="00303B00" w:rsidRPr="00303B00" w:rsidRDefault="00303B00" w:rsidP="00303B00">
      <w:pPr>
        <w:widowControl w:val="0"/>
        <w:tabs>
          <w:tab w:val="left" w:pos="412"/>
        </w:tabs>
        <w:spacing w:after="0" w:line="240" w:lineRule="auto"/>
        <w:jc w:val="both"/>
        <w:rPr>
          <w:rFonts w:ascii="Times New Roman" w:eastAsia="Times New Roman" w:hAnsi="Times New Roman" w:cs="Times New Roman"/>
          <w:b/>
          <w:color w:val="000000"/>
          <w:sz w:val="28"/>
          <w:szCs w:val="28"/>
          <w:lang w:val="en-US" w:eastAsia="ru-RU"/>
        </w:rPr>
      </w:pPr>
      <w:r w:rsidRPr="00303B00">
        <w:rPr>
          <w:rFonts w:ascii="Times New Roman" w:eastAsia="Times New Roman" w:hAnsi="Times New Roman" w:cs="Times New Roman"/>
          <w:b/>
          <w:color w:val="000000"/>
          <w:sz w:val="28"/>
          <w:szCs w:val="28"/>
          <w:lang w:val="ro-RO" w:eastAsia="ru-RU"/>
        </w:rPr>
        <w:t>Down:</w:t>
      </w:r>
      <w:r w:rsidR="00A839E2">
        <w:rPr>
          <w:rFonts w:ascii="Times New Roman" w:eastAsia="Times New Roman" w:hAnsi="Times New Roman" w:cs="Times New Roman"/>
          <w:b/>
          <w:color w:val="000000"/>
          <w:sz w:val="28"/>
          <w:szCs w:val="28"/>
          <w:lang w:val="ro-RO" w:eastAsia="ru-RU"/>
        </w:rPr>
        <w:t xml:space="preserve"> </w:t>
      </w:r>
      <w:r w:rsidRPr="00303B00">
        <w:rPr>
          <w:rFonts w:ascii="Times New Roman" w:eastAsia="Times New Roman" w:hAnsi="Times New Roman" w:cs="Times New Roman"/>
          <w:bCs/>
          <w:color w:val="000000"/>
          <w:sz w:val="28"/>
          <w:szCs w:val="28"/>
          <w:lang w:val="en-US" w:eastAsia="ru-RU"/>
        </w:rPr>
        <w:t>Drug</w:t>
      </w:r>
      <w:r w:rsidR="00A839E2">
        <w:rPr>
          <w:rFonts w:ascii="Times New Roman" w:eastAsia="Times New Roman" w:hAnsi="Times New Roman" w:cs="Times New Roman"/>
          <w:bCs/>
          <w:color w:val="000000"/>
          <w:sz w:val="28"/>
          <w:szCs w:val="28"/>
          <w:lang w:val="en-US" w:eastAsia="ru-RU"/>
        </w:rPr>
        <w:t xml:space="preserve"> </w:t>
      </w:r>
      <w:r w:rsidRPr="00303B00">
        <w:rPr>
          <w:rFonts w:ascii="Times New Roman" w:eastAsia="Times New Roman" w:hAnsi="Times New Roman" w:cs="Times New Roman"/>
          <w:color w:val="000000"/>
          <w:sz w:val="28"/>
          <w:szCs w:val="28"/>
          <w:lang w:val="en-US" w:eastAsia="ru-RU"/>
        </w:rPr>
        <w:t xml:space="preserve">name.1. </w:t>
      </w:r>
      <w:proofErr w:type="gramStart"/>
      <w:r w:rsidRPr="00303B00">
        <w:rPr>
          <w:rFonts w:ascii="Times New Roman" w:eastAsia="Times New Roman" w:hAnsi="Times New Roman" w:cs="Times New Roman"/>
          <w:color w:val="000000"/>
          <w:sz w:val="28"/>
          <w:szCs w:val="28"/>
          <w:lang w:val="en-US" w:eastAsia="ru-RU"/>
        </w:rPr>
        <w:t>Hydrochlorothiazide.</w:t>
      </w:r>
      <w:proofErr w:type="gramEnd"/>
      <w:r w:rsidRPr="00303B00">
        <w:rPr>
          <w:rFonts w:ascii="Times New Roman" w:eastAsia="Times New Roman" w:hAnsi="Times New Roman" w:cs="Times New Roman"/>
          <w:color w:val="000000"/>
          <w:sz w:val="28"/>
          <w:szCs w:val="28"/>
          <w:lang w:val="en-US" w:eastAsia="ru-RU"/>
        </w:rPr>
        <w:t xml:space="preserve"> 2. Captopril. 3. </w:t>
      </w:r>
      <w:proofErr w:type="spellStart"/>
      <w:r w:rsidRPr="00303B00">
        <w:rPr>
          <w:rFonts w:ascii="Times New Roman" w:eastAsia="Times New Roman" w:hAnsi="Times New Roman" w:cs="Times New Roman"/>
          <w:color w:val="000000"/>
          <w:sz w:val="28"/>
          <w:szCs w:val="28"/>
          <w:lang w:val="en-US" w:eastAsia="ru-RU"/>
        </w:rPr>
        <w:t>Diazoxide</w:t>
      </w:r>
      <w:proofErr w:type="spellEnd"/>
      <w:r w:rsidRPr="00303B00">
        <w:rPr>
          <w:rFonts w:ascii="Times New Roman" w:eastAsia="Times New Roman" w:hAnsi="Times New Roman" w:cs="Times New Roman"/>
          <w:color w:val="000000"/>
          <w:sz w:val="28"/>
          <w:szCs w:val="28"/>
          <w:lang w:val="en-US" w:eastAsia="ru-RU"/>
        </w:rPr>
        <w:t xml:space="preserve">. 4. Hydralazine. 5. Sodium nitroprusside. 6. Losartan. 7. </w:t>
      </w:r>
      <w:proofErr w:type="spellStart"/>
      <w:r w:rsidRPr="00303B00">
        <w:rPr>
          <w:rFonts w:ascii="Times New Roman" w:eastAsia="Times New Roman" w:hAnsi="Times New Roman" w:cs="Times New Roman"/>
          <w:color w:val="000000"/>
          <w:sz w:val="28"/>
          <w:szCs w:val="28"/>
          <w:lang w:val="en-US" w:eastAsia="ru-RU"/>
        </w:rPr>
        <w:t>Moxonidine</w:t>
      </w:r>
      <w:proofErr w:type="spellEnd"/>
      <w:r w:rsidRPr="00303B00">
        <w:rPr>
          <w:rFonts w:ascii="Times New Roman" w:eastAsia="Times New Roman" w:hAnsi="Times New Roman" w:cs="Times New Roman"/>
          <w:color w:val="000000"/>
          <w:sz w:val="28"/>
          <w:szCs w:val="28"/>
          <w:lang w:val="en-US" w:eastAsia="ru-RU"/>
        </w:rPr>
        <w:t xml:space="preserve">. 8. </w:t>
      </w:r>
      <w:proofErr w:type="spellStart"/>
      <w:r w:rsidRPr="00303B00">
        <w:rPr>
          <w:rFonts w:ascii="Times New Roman" w:eastAsia="Times New Roman" w:hAnsi="Times New Roman" w:cs="Times New Roman"/>
          <w:color w:val="000000"/>
          <w:sz w:val="28"/>
          <w:szCs w:val="28"/>
          <w:lang w:val="en-US" w:eastAsia="ru-RU"/>
        </w:rPr>
        <w:t>Enalapril</w:t>
      </w:r>
      <w:proofErr w:type="spellEnd"/>
      <w:r w:rsidRPr="00303B00">
        <w:rPr>
          <w:rFonts w:ascii="Times New Roman" w:eastAsia="Times New Roman" w:hAnsi="Times New Roman" w:cs="Times New Roman"/>
          <w:color w:val="000000"/>
          <w:sz w:val="28"/>
          <w:szCs w:val="28"/>
          <w:lang w:val="en-US" w:eastAsia="ru-RU"/>
        </w:rPr>
        <w:t xml:space="preserve">. 9. Dextran-70. 10. </w:t>
      </w:r>
      <w:proofErr w:type="spellStart"/>
      <w:r w:rsidRPr="00303B00">
        <w:rPr>
          <w:rFonts w:ascii="Times New Roman" w:eastAsia="Times New Roman" w:hAnsi="Times New Roman" w:cs="Times New Roman"/>
          <w:color w:val="000000"/>
          <w:sz w:val="28"/>
          <w:szCs w:val="28"/>
          <w:lang w:val="en-US" w:eastAsia="ru-RU"/>
        </w:rPr>
        <w:t>Deoxychorticosterone</w:t>
      </w:r>
      <w:proofErr w:type="spellEnd"/>
      <w:r w:rsidRPr="00303B00">
        <w:rPr>
          <w:rFonts w:ascii="Times New Roman" w:eastAsia="Times New Roman" w:hAnsi="Times New Roman" w:cs="Times New Roman"/>
          <w:color w:val="000000"/>
          <w:sz w:val="28"/>
          <w:szCs w:val="28"/>
          <w:lang w:val="en-US" w:eastAsia="ru-RU"/>
        </w:rPr>
        <w:t xml:space="preserve"> acetate. 11. </w:t>
      </w:r>
      <w:proofErr w:type="spellStart"/>
      <w:r w:rsidRPr="00303B00">
        <w:rPr>
          <w:rFonts w:ascii="Times New Roman" w:eastAsia="Times New Roman" w:hAnsi="Times New Roman" w:cs="Times New Roman"/>
          <w:color w:val="000000"/>
          <w:sz w:val="28"/>
          <w:szCs w:val="28"/>
          <w:lang w:val="en-US" w:eastAsia="ru-RU"/>
        </w:rPr>
        <w:t>Angiotensinamide</w:t>
      </w:r>
      <w:proofErr w:type="spellEnd"/>
      <w:r w:rsidRPr="00303B00">
        <w:rPr>
          <w:rFonts w:ascii="Times New Roman" w:eastAsia="Times New Roman" w:hAnsi="Times New Roman" w:cs="Times New Roman"/>
          <w:color w:val="000000"/>
          <w:sz w:val="28"/>
          <w:szCs w:val="28"/>
          <w:lang w:val="en-US" w:eastAsia="ru-RU"/>
        </w:rPr>
        <w:t xml:space="preserve">. 12. </w:t>
      </w:r>
      <w:proofErr w:type="spellStart"/>
      <w:r w:rsidRPr="00303B00">
        <w:rPr>
          <w:rFonts w:ascii="Times New Roman" w:eastAsia="Times New Roman" w:hAnsi="Times New Roman" w:cs="Times New Roman"/>
          <w:color w:val="000000"/>
          <w:sz w:val="28"/>
          <w:szCs w:val="28"/>
          <w:lang w:val="en-US" w:eastAsia="ru-RU"/>
        </w:rPr>
        <w:t>Izoturon</w:t>
      </w:r>
      <w:proofErr w:type="spellEnd"/>
      <w:r w:rsidRPr="00303B00">
        <w:rPr>
          <w:rFonts w:ascii="Times New Roman" w:eastAsia="Times New Roman" w:hAnsi="Times New Roman" w:cs="Times New Roman"/>
          <w:color w:val="000000"/>
          <w:sz w:val="28"/>
          <w:szCs w:val="28"/>
          <w:lang w:val="en-US" w:eastAsia="ru-RU"/>
        </w:rPr>
        <w:t>.</w:t>
      </w:r>
    </w:p>
    <w:p w:rsidR="00303B00" w:rsidRPr="00303B00" w:rsidRDefault="00303B00" w:rsidP="00303B00">
      <w:pPr>
        <w:widowControl w:val="0"/>
        <w:spacing w:after="0" w:line="240" w:lineRule="auto"/>
        <w:ind w:firstLine="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i/>
          <w:color w:val="000000"/>
          <w:sz w:val="28"/>
          <w:szCs w:val="28"/>
          <w:lang w:val="ro-RO" w:eastAsia="ru-RU"/>
        </w:rPr>
        <w:t>Medicines with action rela</w:t>
      </w:r>
      <w:r w:rsidR="00A839E2">
        <w:rPr>
          <w:rFonts w:ascii="Times New Roman" w:eastAsia="Times New Roman" w:hAnsi="Times New Roman" w:cs="Times New Roman"/>
          <w:b/>
          <w:i/>
          <w:color w:val="000000"/>
          <w:sz w:val="28"/>
          <w:szCs w:val="28"/>
          <w:lang w:val="ro-RO" w:eastAsia="ru-RU"/>
        </w:rPr>
        <w:t>ted to the topic, to be reviewed</w:t>
      </w:r>
      <w:r w:rsidRPr="00303B00">
        <w:rPr>
          <w:rFonts w:ascii="Times New Roman" w:eastAsia="Times New Roman" w:hAnsi="Times New Roman" w:cs="Times New Roman"/>
          <w:b/>
          <w:i/>
          <w:color w:val="000000"/>
          <w:sz w:val="28"/>
          <w:szCs w:val="28"/>
          <w:lang w:val="ro-RO" w:eastAsia="ru-RU"/>
        </w:rPr>
        <w:t xml:space="preserve"> in the previous compartments</w:t>
      </w:r>
      <w:r w:rsidRPr="00303B00">
        <w:rPr>
          <w:rFonts w:ascii="Times New Roman" w:eastAsia="Times New Roman" w:hAnsi="Times New Roman" w:cs="Times New Roman"/>
          <w:color w:val="000000"/>
          <w:sz w:val="28"/>
          <w:szCs w:val="28"/>
          <w:lang w:val="ro-RO" w:eastAsia="ru-RU"/>
        </w:rPr>
        <w:t>:</w:t>
      </w:r>
      <w:r w:rsidR="00A839E2">
        <w:rPr>
          <w:rFonts w:ascii="Times New Roman" w:eastAsia="Times New Roman" w:hAnsi="Times New Roman" w:cs="Times New Roman"/>
          <w:color w:val="000000"/>
          <w:sz w:val="28"/>
          <w:szCs w:val="28"/>
          <w:lang w:val="ro-RO" w:eastAsia="ru-RU"/>
        </w:rPr>
        <w:t xml:space="preserve"> 1. </w:t>
      </w:r>
      <w:r w:rsidRPr="00303B00">
        <w:rPr>
          <w:rFonts w:ascii="Times New Roman" w:eastAsia="Times New Roman" w:hAnsi="Times New Roman" w:cs="Times New Roman"/>
          <w:color w:val="000000"/>
          <w:sz w:val="28"/>
          <w:szCs w:val="28"/>
          <w:lang w:val="ro-RO" w:eastAsia="ru-RU"/>
        </w:rPr>
        <w:t>Clonidine. 2. Met</w:t>
      </w:r>
      <w:r w:rsidR="00A839E2">
        <w:rPr>
          <w:rFonts w:ascii="Times New Roman" w:eastAsia="Times New Roman" w:hAnsi="Times New Roman" w:cs="Times New Roman"/>
          <w:color w:val="000000"/>
          <w:sz w:val="28"/>
          <w:szCs w:val="28"/>
          <w:lang w:val="ro-RO" w:eastAsia="ru-RU"/>
        </w:rPr>
        <w:t>hy</w:t>
      </w:r>
      <w:r w:rsidRPr="00303B00">
        <w:rPr>
          <w:rFonts w:ascii="Times New Roman" w:eastAsia="Times New Roman" w:hAnsi="Times New Roman" w:cs="Times New Roman"/>
          <w:color w:val="000000"/>
          <w:sz w:val="28"/>
          <w:szCs w:val="28"/>
          <w:lang w:val="ro-RO" w:eastAsia="ru-RU"/>
        </w:rPr>
        <w:t xml:space="preserve">ldopa. </w:t>
      </w:r>
      <w:r w:rsidR="00A839E2">
        <w:rPr>
          <w:rFonts w:ascii="Times New Roman" w:eastAsia="Times New Roman" w:hAnsi="Times New Roman" w:cs="Times New Roman"/>
          <w:color w:val="000000"/>
          <w:sz w:val="28"/>
          <w:szCs w:val="28"/>
          <w:lang w:val="ro-RO" w:eastAsia="ru-RU"/>
        </w:rPr>
        <w:t>3. Prazosin. 4</w:t>
      </w:r>
      <w:r w:rsidRPr="00303B00">
        <w:rPr>
          <w:rFonts w:ascii="Times New Roman" w:eastAsia="Times New Roman" w:hAnsi="Times New Roman" w:cs="Times New Roman"/>
          <w:color w:val="000000"/>
          <w:sz w:val="28"/>
          <w:szCs w:val="28"/>
          <w:lang w:val="ro-RO" w:eastAsia="ru-RU"/>
        </w:rPr>
        <w:t>.</w:t>
      </w:r>
      <w:r w:rsidR="00A839E2">
        <w:rPr>
          <w:rFonts w:ascii="Times New Roman" w:eastAsia="Times New Roman" w:hAnsi="Times New Roman" w:cs="Times New Roman"/>
          <w:color w:val="000000"/>
          <w:sz w:val="28"/>
          <w:szCs w:val="28"/>
          <w:lang w:val="ro-RO" w:eastAsia="ru-RU"/>
        </w:rPr>
        <w:t xml:space="preserve"> Propranolol. 5. Atenolol. 6</w:t>
      </w:r>
      <w:r w:rsidRPr="00303B00">
        <w:rPr>
          <w:rFonts w:ascii="Times New Roman" w:eastAsia="Times New Roman" w:hAnsi="Times New Roman" w:cs="Times New Roman"/>
          <w:color w:val="000000"/>
          <w:sz w:val="28"/>
          <w:szCs w:val="28"/>
          <w:lang w:val="ro-RO" w:eastAsia="ru-RU"/>
        </w:rPr>
        <w:t>. Nifedipine</w:t>
      </w:r>
      <w:r w:rsidR="00A839E2">
        <w:rPr>
          <w:rFonts w:ascii="Times New Roman" w:eastAsia="Times New Roman" w:hAnsi="Times New Roman" w:cs="Times New Roman"/>
          <w:color w:val="000000"/>
          <w:sz w:val="28"/>
          <w:szCs w:val="28"/>
          <w:lang w:val="ro-RO" w:eastAsia="ru-RU"/>
        </w:rPr>
        <w:t>. 7. Azamethonium. 8. Nebivolol. 9. Labetalol. 10</w:t>
      </w:r>
      <w:r w:rsidRPr="00303B00">
        <w:rPr>
          <w:rFonts w:ascii="Times New Roman" w:eastAsia="Times New Roman" w:hAnsi="Times New Roman" w:cs="Times New Roman"/>
          <w:color w:val="000000"/>
          <w:sz w:val="28"/>
          <w:szCs w:val="28"/>
          <w:lang w:val="ro-RO" w:eastAsia="ru-RU"/>
        </w:rPr>
        <w:t xml:space="preserve">. </w:t>
      </w:r>
      <w:r w:rsidR="00A839E2">
        <w:rPr>
          <w:rFonts w:ascii="Times New Roman" w:eastAsia="Times New Roman" w:hAnsi="Times New Roman" w:cs="Times New Roman"/>
          <w:color w:val="000000"/>
          <w:sz w:val="28"/>
          <w:szCs w:val="28"/>
          <w:lang w:val="ro-RO" w:eastAsia="ru-RU"/>
        </w:rPr>
        <w:t>C</w:t>
      </w:r>
      <w:r w:rsidR="00A839E2" w:rsidRPr="00303B00">
        <w:rPr>
          <w:rFonts w:ascii="Times New Roman" w:eastAsia="Times New Roman" w:hAnsi="Times New Roman" w:cs="Times New Roman"/>
          <w:color w:val="000000"/>
          <w:sz w:val="28"/>
          <w:szCs w:val="28"/>
          <w:lang w:val="ro-RO" w:eastAsia="ru-RU"/>
        </w:rPr>
        <w:t xml:space="preserve">affeine </w:t>
      </w:r>
      <w:r w:rsidR="00A839E2">
        <w:rPr>
          <w:rFonts w:ascii="Times New Roman" w:eastAsia="Times New Roman" w:hAnsi="Times New Roman" w:cs="Times New Roman"/>
          <w:color w:val="000000"/>
          <w:sz w:val="28"/>
          <w:szCs w:val="28"/>
          <w:lang w:val="ro-RO" w:eastAsia="ru-RU"/>
        </w:rPr>
        <w:t>s</w:t>
      </w:r>
      <w:r w:rsidRPr="00303B00">
        <w:rPr>
          <w:rFonts w:ascii="Times New Roman" w:eastAsia="Times New Roman" w:hAnsi="Times New Roman" w:cs="Times New Roman"/>
          <w:color w:val="000000"/>
          <w:sz w:val="28"/>
          <w:szCs w:val="28"/>
          <w:lang w:val="ro-RO" w:eastAsia="ru-RU"/>
        </w:rPr>
        <w:t>odium benzoate</w:t>
      </w:r>
      <w:r w:rsidR="00A839E2">
        <w:rPr>
          <w:rFonts w:ascii="Times New Roman" w:eastAsia="Times New Roman" w:hAnsi="Times New Roman" w:cs="Times New Roman"/>
          <w:color w:val="000000"/>
          <w:sz w:val="28"/>
          <w:szCs w:val="28"/>
          <w:lang w:val="ro-RO" w:eastAsia="ru-RU"/>
        </w:rPr>
        <w:t>. 11. Epinephrine. 12. Norepinephrine. 13. Phenylephrine. 14. Carvedilol. 15. Dopamine.16. Ergotamine.</w:t>
      </w:r>
    </w:p>
    <w:p w:rsidR="00303B00" w:rsidRPr="00303B00" w:rsidRDefault="00303B00" w:rsidP="00303B00">
      <w:pPr>
        <w:widowControl w:val="0"/>
        <w:tabs>
          <w:tab w:val="left" w:pos="470"/>
        </w:tabs>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ab/>
        <w:t>Across</w:t>
      </w:r>
      <w:r w:rsidRPr="00303B00">
        <w:rPr>
          <w:rFonts w:ascii="Times New Roman" w:eastAsia="Times New Roman" w:hAnsi="Times New Roman" w:cs="Times New Roman"/>
          <w:b/>
          <w:bCs/>
          <w:color w:val="000000"/>
          <w:sz w:val="28"/>
          <w:szCs w:val="28"/>
          <w:lang w:val="ro-RO" w:eastAsia="ru-RU"/>
        </w:rPr>
        <w:t>:</w:t>
      </w:r>
      <w:r w:rsidRPr="00303B00">
        <w:rPr>
          <w:rFonts w:ascii="Times New Roman" w:eastAsia="Times New Roman" w:hAnsi="Times New Roman" w:cs="Times New Roman"/>
          <w:color w:val="000000"/>
          <w:sz w:val="28"/>
          <w:szCs w:val="28"/>
          <w:lang w:val="ro-RO" w:eastAsia="ru-RU"/>
        </w:rPr>
        <w:t>1. Medicinal form. 2. Way of administration. 3. Doses (therapeutic, maximal for one intake and for 24 hours). 4. Spectrum of action 5. Mechanism of action. 6. Indications and contraindications. 7. Side effects.</w:t>
      </w:r>
    </w:p>
    <w:p w:rsidR="00303B00" w:rsidRPr="00303B00" w:rsidRDefault="00303B00" w:rsidP="00303B00">
      <w:pPr>
        <w:spacing w:after="0" w:line="240" w:lineRule="auto"/>
        <w:ind w:firstLine="708"/>
        <w:jc w:val="both"/>
        <w:rPr>
          <w:rFonts w:ascii="Times New Roman" w:eastAsia="Times New Roman" w:hAnsi="Times New Roman" w:cs="Times New Roman"/>
          <w:color w:val="000000"/>
          <w:sz w:val="28"/>
          <w:szCs w:val="28"/>
          <w:lang w:val="en-US" w:eastAsia="ru-RU"/>
        </w:rPr>
      </w:pPr>
      <w:r w:rsidRPr="00303B00">
        <w:rPr>
          <w:rFonts w:ascii="Times New Roman" w:eastAsia="Times New Roman" w:hAnsi="Times New Roman" w:cs="Times New Roman"/>
          <w:b/>
          <w:bCs/>
          <w:color w:val="000000"/>
          <w:sz w:val="28"/>
          <w:szCs w:val="28"/>
          <w:lang w:val="en-US" w:eastAsia="ru-RU"/>
        </w:rPr>
        <w:t>2)</w:t>
      </w:r>
      <w:r w:rsidR="00A839E2">
        <w:rPr>
          <w:rFonts w:ascii="Times New Roman" w:eastAsia="Times New Roman" w:hAnsi="Times New Roman" w:cs="Times New Roman"/>
          <w:b/>
          <w:bCs/>
          <w:color w:val="000000"/>
          <w:sz w:val="28"/>
          <w:szCs w:val="28"/>
          <w:lang w:val="en-US" w:eastAsia="ru-RU"/>
        </w:rPr>
        <w:t xml:space="preserve"> </w:t>
      </w:r>
      <w:r w:rsidRPr="00303B00">
        <w:rPr>
          <w:rFonts w:ascii="Times New Roman" w:eastAsia="Times New Roman" w:hAnsi="Times New Roman" w:cs="Times New Roman"/>
          <w:b/>
          <w:color w:val="000000"/>
          <w:sz w:val="28"/>
          <w:szCs w:val="28"/>
          <w:lang w:val="en-US" w:eastAsia="ru-RU"/>
        </w:rPr>
        <w:t>Questions on medical prescriptions.</w:t>
      </w:r>
    </w:p>
    <w:p w:rsidR="00303B00" w:rsidRPr="00303B00" w:rsidRDefault="00303B00" w:rsidP="00303B00">
      <w:pPr>
        <w:spacing w:after="0" w:line="240" w:lineRule="auto"/>
        <w:ind w:firstLine="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To prescribe</w:t>
      </w:r>
      <w:r w:rsidRPr="00303B00">
        <w:rPr>
          <w:rFonts w:ascii="Times New Roman" w:eastAsia="Times New Roman" w:hAnsi="Times New Roman" w:cs="Times New Roman"/>
          <w:color w:val="000000"/>
          <w:sz w:val="28"/>
          <w:szCs w:val="28"/>
          <w:lang w:val="ro-RO" w:eastAsia="ru-RU"/>
        </w:rPr>
        <w:t xml:space="preserve"> the following drugs in all the possible medicinal forms: </w:t>
      </w:r>
    </w:p>
    <w:p w:rsidR="00303B00" w:rsidRPr="00303B00" w:rsidRDefault="00303B00" w:rsidP="00303B00">
      <w:pPr>
        <w:spacing w:after="0" w:line="240" w:lineRule="auto"/>
        <w:ind w:firstLine="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1. Clonid</w:t>
      </w:r>
      <w:r w:rsidR="00A839E2">
        <w:rPr>
          <w:rFonts w:ascii="Times New Roman" w:eastAsia="Times New Roman" w:hAnsi="Times New Roman" w:cs="Times New Roman"/>
          <w:color w:val="000000"/>
          <w:sz w:val="28"/>
          <w:szCs w:val="28"/>
          <w:lang w:val="ro-RO" w:eastAsia="ru-RU"/>
        </w:rPr>
        <w:t>ine. 2. Metildopa. 3. Azamethonium. 4. Propranolol. 5. Hydrochlorothiazide. 6. Atenolol. 7. Captopril. 8. Diazoxide. 9. Hydralazine. 10. Nifedipine. 11. Sodium nitroprusside. 12</w:t>
      </w:r>
      <w:r w:rsidRPr="00303B00">
        <w:rPr>
          <w:rFonts w:ascii="Times New Roman" w:eastAsia="Times New Roman" w:hAnsi="Times New Roman" w:cs="Times New Roman"/>
          <w:color w:val="000000"/>
          <w:sz w:val="28"/>
          <w:szCs w:val="28"/>
          <w:lang w:val="ro-RO" w:eastAsia="ru-RU"/>
        </w:rPr>
        <w:t>. Losar</w:t>
      </w:r>
      <w:r w:rsidR="00A1743A">
        <w:rPr>
          <w:rFonts w:ascii="Times New Roman" w:eastAsia="Times New Roman" w:hAnsi="Times New Roman" w:cs="Times New Roman"/>
          <w:color w:val="000000"/>
          <w:sz w:val="28"/>
          <w:szCs w:val="28"/>
          <w:lang w:val="ro-RO" w:eastAsia="ru-RU"/>
        </w:rPr>
        <w:t>tan. 13. Prazosin. 14. Nebivolol. 15. Enalapril. 16. Moxonidine. 17. Labetalol. 18. Carvedilol. 19</w:t>
      </w:r>
      <w:r w:rsidRPr="00303B00">
        <w:rPr>
          <w:rFonts w:ascii="Times New Roman" w:eastAsia="Times New Roman" w:hAnsi="Times New Roman" w:cs="Times New Roman"/>
          <w:color w:val="000000"/>
          <w:sz w:val="28"/>
          <w:szCs w:val="28"/>
          <w:lang w:val="ro-RO" w:eastAsia="ru-RU"/>
        </w:rPr>
        <w:t>. Epinephrine. 2</w:t>
      </w:r>
      <w:r w:rsidR="00A1743A">
        <w:rPr>
          <w:rFonts w:ascii="Times New Roman" w:eastAsia="Times New Roman" w:hAnsi="Times New Roman" w:cs="Times New Roman"/>
          <w:color w:val="000000"/>
          <w:sz w:val="28"/>
          <w:szCs w:val="28"/>
          <w:lang w:val="ro-RO" w:eastAsia="ru-RU"/>
        </w:rPr>
        <w:t>0. Norepinephrine. 21. Phenylephrine. 22. Ergotamine. 23. Caffeine sodium benzoate. 24. Dopamine</w:t>
      </w:r>
      <w:r w:rsidRPr="00303B00">
        <w:rPr>
          <w:rFonts w:ascii="Times New Roman" w:eastAsia="Times New Roman" w:hAnsi="Times New Roman" w:cs="Times New Roman"/>
          <w:color w:val="000000"/>
          <w:sz w:val="28"/>
          <w:szCs w:val="28"/>
          <w:lang w:val="ro-RO" w:eastAsia="ru-RU"/>
        </w:rPr>
        <w:t xml:space="preserve">. </w:t>
      </w:r>
      <w:r w:rsidR="00A1743A">
        <w:rPr>
          <w:rFonts w:ascii="Times New Roman" w:eastAsia="Times New Roman" w:hAnsi="Times New Roman" w:cs="Times New Roman"/>
          <w:color w:val="000000"/>
          <w:sz w:val="28"/>
          <w:szCs w:val="28"/>
          <w:lang w:val="ro-RO" w:eastAsia="ru-RU"/>
        </w:rPr>
        <w:t>25. Dextran-70. 26</w:t>
      </w:r>
      <w:r w:rsidRPr="00303B00">
        <w:rPr>
          <w:rFonts w:ascii="Times New Roman" w:eastAsia="Times New Roman" w:hAnsi="Times New Roman" w:cs="Times New Roman"/>
          <w:color w:val="000000"/>
          <w:sz w:val="28"/>
          <w:szCs w:val="28"/>
          <w:lang w:val="ro-RO" w:eastAsia="ru-RU"/>
        </w:rPr>
        <w:t>. Deoxych</w:t>
      </w:r>
      <w:r w:rsidR="00A1743A">
        <w:rPr>
          <w:rFonts w:ascii="Times New Roman" w:eastAsia="Times New Roman" w:hAnsi="Times New Roman" w:cs="Times New Roman"/>
          <w:color w:val="000000"/>
          <w:sz w:val="28"/>
          <w:szCs w:val="28"/>
          <w:lang w:val="ro-RO" w:eastAsia="ru-RU"/>
        </w:rPr>
        <w:t>orticosterone acetate. 27. Izoturon. 28</w:t>
      </w:r>
      <w:r w:rsidRPr="00303B00">
        <w:rPr>
          <w:rFonts w:ascii="Times New Roman" w:eastAsia="Times New Roman" w:hAnsi="Times New Roman" w:cs="Times New Roman"/>
          <w:color w:val="000000"/>
          <w:sz w:val="28"/>
          <w:szCs w:val="28"/>
          <w:lang w:val="ro-RO" w:eastAsia="ru-RU"/>
        </w:rPr>
        <w:t>. Angiotensinamide.</w:t>
      </w:r>
    </w:p>
    <w:p w:rsidR="00303B00" w:rsidRPr="00203A56" w:rsidRDefault="00303B00" w:rsidP="00303B00">
      <w:pPr>
        <w:widowControl w:val="0"/>
        <w:spacing w:after="0" w:line="240" w:lineRule="auto"/>
        <w:ind w:firstLine="708"/>
        <w:jc w:val="both"/>
        <w:rPr>
          <w:rFonts w:ascii="Times New Roman" w:eastAsia="Times New Roman" w:hAnsi="Times New Roman" w:cs="Times New Roman"/>
          <w:sz w:val="28"/>
          <w:szCs w:val="28"/>
          <w:lang w:val="ro-RO" w:eastAsia="ru-RU"/>
        </w:rPr>
      </w:pPr>
      <w:r w:rsidRPr="00303B00">
        <w:rPr>
          <w:rFonts w:ascii="Times New Roman" w:eastAsia="Times New Roman" w:hAnsi="Times New Roman" w:cs="Times New Roman"/>
          <w:b/>
          <w:color w:val="000000"/>
          <w:sz w:val="28"/>
          <w:szCs w:val="28"/>
          <w:lang w:val="ro-RO" w:eastAsia="ru-RU"/>
        </w:rPr>
        <w:t>Drugs used in (for)</w:t>
      </w:r>
      <w:r w:rsidRPr="00303B00">
        <w:rPr>
          <w:rFonts w:ascii="Times New Roman" w:eastAsia="Times New Roman" w:hAnsi="Times New Roman" w:cs="Times New Roman"/>
          <w:b/>
          <w:bCs/>
          <w:color w:val="000000"/>
          <w:sz w:val="28"/>
          <w:szCs w:val="28"/>
          <w:lang w:val="ro-RO" w:eastAsia="ru-RU"/>
        </w:rPr>
        <w:t>:</w:t>
      </w:r>
      <w:r w:rsidR="00A1743A">
        <w:rPr>
          <w:rFonts w:ascii="Times New Roman" w:eastAsia="Times New Roman" w:hAnsi="Times New Roman" w:cs="Times New Roman"/>
          <w:b/>
          <w:bCs/>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 xml:space="preserve">Hypertensive crisis, </w:t>
      </w:r>
      <w:r w:rsidR="00203A56" w:rsidRPr="00303B00">
        <w:rPr>
          <w:rFonts w:ascii="Times New Roman" w:eastAsia="Times New Roman" w:hAnsi="Times New Roman" w:cs="Times New Roman"/>
          <w:color w:val="000000"/>
          <w:sz w:val="28"/>
          <w:szCs w:val="28"/>
          <w:lang w:val="ro-RO" w:eastAsia="ru-RU"/>
        </w:rPr>
        <w:t>diagnosis</w:t>
      </w:r>
      <w:r w:rsidR="00203A56" w:rsidRPr="00303B00">
        <w:rPr>
          <w:rFonts w:ascii="Times New Roman" w:eastAsia="Times New Roman" w:hAnsi="Times New Roman" w:cs="Times New Roman"/>
          <w:color w:val="000000"/>
          <w:sz w:val="28"/>
          <w:szCs w:val="28"/>
          <w:lang w:val="ro-RO" w:eastAsia="ru-RU"/>
        </w:rPr>
        <w:t xml:space="preserve"> </w:t>
      </w:r>
      <w:r w:rsidR="00203A56">
        <w:rPr>
          <w:rFonts w:ascii="Times New Roman" w:eastAsia="Times New Roman" w:hAnsi="Times New Roman" w:cs="Times New Roman"/>
          <w:color w:val="000000"/>
          <w:sz w:val="28"/>
          <w:szCs w:val="28"/>
          <w:lang w:val="ro-RO" w:eastAsia="ru-RU"/>
        </w:rPr>
        <w:t xml:space="preserve">of </w:t>
      </w:r>
      <w:r w:rsidRPr="00303B00">
        <w:rPr>
          <w:rFonts w:ascii="Times New Roman" w:eastAsia="Times New Roman" w:hAnsi="Times New Roman" w:cs="Times New Roman"/>
          <w:color w:val="000000"/>
          <w:sz w:val="28"/>
          <w:szCs w:val="28"/>
          <w:lang w:val="ro-RO" w:eastAsia="ru-RU"/>
        </w:rPr>
        <w:t xml:space="preserve">pheochromocytoma, </w:t>
      </w:r>
      <w:r w:rsidR="00203A56" w:rsidRPr="00303B00">
        <w:rPr>
          <w:rFonts w:ascii="Times New Roman" w:eastAsia="Times New Roman" w:hAnsi="Times New Roman" w:cs="Times New Roman"/>
          <w:color w:val="000000"/>
          <w:sz w:val="28"/>
          <w:szCs w:val="28"/>
          <w:lang w:val="ro-RO" w:eastAsia="ru-RU"/>
        </w:rPr>
        <w:t>treatment</w:t>
      </w:r>
      <w:r w:rsidR="00203A56">
        <w:rPr>
          <w:rFonts w:ascii="Times New Roman" w:eastAsia="Times New Roman" w:hAnsi="Times New Roman" w:cs="Times New Roman"/>
          <w:color w:val="000000"/>
          <w:sz w:val="28"/>
          <w:szCs w:val="28"/>
          <w:lang w:val="ro-RO" w:eastAsia="ru-RU"/>
        </w:rPr>
        <w:t xml:space="preserve"> of</w:t>
      </w:r>
      <w:r w:rsidR="00203A56" w:rsidRPr="00303B00">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pheochromocytoma, mild hypertension, severe hypertension, hypertension with arrhythmias, hypertension with hyperaldosteronism, hypertension with hyper</w:t>
      </w:r>
      <w:r w:rsidR="00A1743A">
        <w:rPr>
          <w:rFonts w:ascii="Times New Roman" w:eastAsia="Times New Roman" w:hAnsi="Times New Roman" w:cs="Times New Roman"/>
          <w:color w:val="000000"/>
          <w:sz w:val="28"/>
          <w:szCs w:val="28"/>
          <w:lang w:val="ro-RO" w:eastAsia="ru-RU"/>
        </w:rPr>
        <w:t>reninemia, hemorhagic</w:t>
      </w:r>
      <w:r w:rsidRPr="00303B00">
        <w:rPr>
          <w:rFonts w:ascii="Times New Roman" w:eastAsia="Times New Roman" w:hAnsi="Times New Roman" w:cs="Times New Roman"/>
          <w:color w:val="000000"/>
          <w:sz w:val="28"/>
          <w:szCs w:val="28"/>
          <w:lang w:val="ro-RO" w:eastAsia="ru-RU"/>
        </w:rPr>
        <w:t xml:space="preserve"> hypotension, </w:t>
      </w:r>
      <w:r w:rsidR="00A1743A">
        <w:rPr>
          <w:rFonts w:ascii="Times New Roman" w:eastAsia="Times New Roman" w:hAnsi="Times New Roman" w:cs="Times New Roman"/>
          <w:color w:val="000000"/>
          <w:sz w:val="28"/>
          <w:szCs w:val="28"/>
          <w:lang w:val="ro-RO" w:eastAsia="ru-RU"/>
        </w:rPr>
        <w:t>hypotension caused by overdose of CNS depressants</w:t>
      </w:r>
      <w:r w:rsidRPr="00303B00">
        <w:rPr>
          <w:rFonts w:ascii="Times New Roman" w:eastAsia="Times New Roman" w:hAnsi="Times New Roman" w:cs="Times New Roman"/>
          <w:color w:val="000000"/>
          <w:sz w:val="28"/>
          <w:szCs w:val="28"/>
          <w:lang w:val="ro-RO" w:eastAsia="ru-RU"/>
        </w:rPr>
        <w:t xml:space="preserve">, cardiogenic shock with </w:t>
      </w:r>
      <w:r w:rsidR="00203A56" w:rsidRPr="00303B00">
        <w:rPr>
          <w:rFonts w:ascii="Times New Roman" w:eastAsia="Times New Roman" w:hAnsi="Times New Roman" w:cs="Times New Roman"/>
          <w:color w:val="000000"/>
          <w:sz w:val="28"/>
          <w:szCs w:val="28"/>
          <w:lang w:val="ro-RO" w:eastAsia="ru-RU"/>
        </w:rPr>
        <w:t>arterial</w:t>
      </w:r>
      <w:r w:rsidR="00203A56" w:rsidRPr="00303B00">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 xml:space="preserve">hypotension, </w:t>
      </w:r>
      <w:r w:rsidRPr="00303B00">
        <w:rPr>
          <w:rFonts w:ascii="Times New Roman" w:eastAsia="Times New Roman" w:hAnsi="Times New Roman" w:cs="Times New Roman"/>
          <w:color w:val="000000"/>
          <w:sz w:val="28"/>
          <w:szCs w:val="28"/>
          <w:lang w:val="ro-RO" w:eastAsia="ru-RU"/>
        </w:rPr>
        <w:lastRenderedPageBreak/>
        <w:t xml:space="preserve">sympathomimetic resistant hypotension, orthostatic hypotension, </w:t>
      </w:r>
      <w:r w:rsidRPr="00203A56">
        <w:rPr>
          <w:rFonts w:ascii="Times New Roman" w:eastAsia="Times New Roman" w:hAnsi="Times New Roman" w:cs="Times New Roman"/>
          <w:sz w:val="28"/>
          <w:szCs w:val="28"/>
          <w:lang w:val="ro-RO" w:eastAsia="ru-RU"/>
        </w:rPr>
        <w:t>hypovolemic shock, chronic hypotension.</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3.) Tests </w:t>
      </w:r>
      <w:r w:rsidRPr="00303B00">
        <w:rPr>
          <w:rFonts w:ascii="Times New Roman" w:eastAsia="Times New Roman" w:hAnsi="Times New Roman" w:cs="Times New Roman"/>
          <w:color w:val="000000"/>
          <w:sz w:val="28"/>
          <w:szCs w:val="28"/>
          <w:lang w:val="ro-RO" w:eastAsia="ru-RU"/>
        </w:rPr>
        <w:t>(</w:t>
      </w:r>
      <w:r w:rsidRPr="00303B00">
        <w:rPr>
          <w:rFonts w:ascii="Times New Roman" w:eastAsia="Times New Roman" w:hAnsi="Times New Roman" w:cs="Times New Roman"/>
          <w:color w:val="000000"/>
          <w:sz w:val="28"/>
          <w:szCs w:val="28"/>
          <w:lang w:val="en-US" w:eastAsia="ru-RU"/>
        </w:rPr>
        <w:t>Guidelines for Laboratory Work in Pharmacology</w:t>
      </w:r>
      <w:r w:rsidRPr="00303B00">
        <w:rPr>
          <w:rFonts w:ascii="Times New Roman" w:eastAsia="Times New Roman" w:hAnsi="Times New Roman" w:cs="Times New Roman"/>
          <w:color w:val="000000"/>
          <w:sz w:val="28"/>
          <w:szCs w:val="28"/>
          <w:lang w:val="ro-RO" w:eastAsia="ru-RU"/>
        </w:rPr>
        <w:t>).</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4.) Clinical case </w:t>
      </w:r>
      <w:r w:rsidRPr="00303B00">
        <w:rPr>
          <w:rFonts w:ascii="Times New Roman" w:eastAsia="Times New Roman" w:hAnsi="Times New Roman" w:cs="Times New Roman"/>
          <w:color w:val="000000"/>
          <w:sz w:val="28"/>
          <w:szCs w:val="28"/>
          <w:lang w:val="ro-RO" w:eastAsia="ru-RU"/>
        </w:rPr>
        <w:t>(</w:t>
      </w:r>
      <w:r w:rsidRPr="00303B00">
        <w:rPr>
          <w:rFonts w:ascii="Times New Roman" w:eastAsia="Times New Roman" w:hAnsi="Times New Roman" w:cs="Times New Roman"/>
          <w:color w:val="000000"/>
          <w:sz w:val="28"/>
          <w:szCs w:val="28"/>
          <w:lang w:val="en-US" w:eastAsia="ru-RU"/>
        </w:rPr>
        <w:t>Guidelines for Laboratory Work in Pharmacology</w:t>
      </w:r>
      <w:r w:rsidRPr="00303B00">
        <w:rPr>
          <w:rFonts w:ascii="Times New Roman" w:eastAsia="Times New Roman" w:hAnsi="Times New Roman" w:cs="Times New Roman"/>
          <w:color w:val="000000"/>
          <w:sz w:val="28"/>
          <w:szCs w:val="28"/>
          <w:lang w:val="ro-RO" w:eastAsia="ru-RU"/>
        </w:rPr>
        <w:t>).</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5.) Virtual situations </w:t>
      </w:r>
      <w:r w:rsidRPr="00303B00">
        <w:rPr>
          <w:rFonts w:ascii="Times New Roman" w:eastAsia="Times New Roman" w:hAnsi="Times New Roman" w:cs="Times New Roman"/>
          <w:color w:val="000000"/>
          <w:sz w:val="28"/>
          <w:szCs w:val="28"/>
          <w:lang w:val="ro-RO" w:eastAsia="ru-RU"/>
        </w:rPr>
        <w:t>(</w:t>
      </w:r>
      <w:r w:rsidRPr="00303B00">
        <w:rPr>
          <w:rFonts w:ascii="Times New Roman" w:eastAsia="Times New Roman" w:hAnsi="Times New Roman" w:cs="Times New Roman"/>
          <w:color w:val="000000"/>
          <w:sz w:val="28"/>
          <w:szCs w:val="28"/>
          <w:lang w:val="en-US" w:eastAsia="ru-RU"/>
        </w:rPr>
        <w:t>Guidelines for Laboratory Work in Pharmacology</w:t>
      </w:r>
      <w:r w:rsidRPr="00303B00">
        <w:rPr>
          <w:rFonts w:ascii="Times New Roman" w:eastAsia="Times New Roman" w:hAnsi="Times New Roman" w:cs="Times New Roman"/>
          <w:color w:val="000000"/>
          <w:sz w:val="28"/>
          <w:szCs w:val="28"/>
          <w:lang w:val="ro-RO" w:eastAsia="ru-RU"/>
        </w:rPr>
        <w:t>).</w:t>
      </w:r>
    </w:p>
    <w:p w:rsidR="00303B00" w:rsidRPr="00303B00" w:rsidRDefault="00303B00" w:rsidP="00303B00">
      <w:pPr>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6.) Virtual didactic movie.</w:t>
      </w:r>
    </w:p>
    <w:p w:rsidR="00303B00" w:rsidRPr="00303B00" w:rsidRDefault="00303B00" w:rsidP="00303B00">
      <w:pPr>
        <w:spacing w:after="0" w:line="240" w:lineRule="auto"/>
        <w:jc w:val="both"/>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7.) Tables</w:t>
      </w:r>
    </w:p>
    <w:p w:rsidR="00303B00" w:rsidRPr="00303B00" w:rsidRDefault="00303B00" w:rsidP="00303B00">
      <w:pPr>
        <w:widowControl w:val="0"/>
        <w:spacing w:after="0" w:line="240" w:lineRule="auto"/>
        <w:jc w:val="both"/>
        <w:rPr>
          <w:rFonts w:ascii="Times New Roman" w:eastAsia="Times New Roman" w:hAnsi="Times New Roman" w:cs="Times New Roman"/>
          <w:b/>
          <w:color w:val="000000"/>
          <w:sz w:val="28"/>
          <w:szCs w:val="28"/>
          <w:lang w:val="ro-RO" w:eastAsia="ru-RU"/>
        </w:rPr>
      </w:pPr>
    </w:p>
    <w:p w:rsidR="00303B00" w:rsidRPr="00303B00" w:rsidRDefault="00303B00" w:rsidP="00303B00">
      <w:pPr>
        <w:widowControl w:val="0"/>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1</w:t>
      </w:r>
    </w:p>
    <w:p w:rsidR="00303B00" w:rsidRPr="00303B00" w:rsidRDefault="00303B00" w:rsidP="00303B00">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The influence of hypotensive drugs on vascular tone, cardiac output and renin secretion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2367"/>
        <w:gridCol w:w="2127"/>
      </w:tblGrid>
      <w:tr w:rsidR="00303B00" w:rsidRPr="00303B00" w:rsidTr="003A77D2">
        <w:trPr>
          <w:cantSplit/>
        </w:trPr>
        <w:tc>
          <w:tcPr>
            <w:tcW w:w="1704" w:type="dxa"/>
            <w:vMerge w:val="restart"/>
            <w:vAlign w:val="center"/>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Parameters</w:t>
            </w:r>
          </w:p>
        </w:tc>
        <w:tc>
          <w:tcPr>
            <w:tcW w:w="3408" w:type="dxa"/>
            <w:gridSpan w:val="2"/>
            <w:vAlign w:val="center"/>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Vascular tone</w:t>
            </w:r>
          </w:p>
        </w:tc>
        <w:tc>
          <w:tcPr>
            <w:tcW w:w="2367" w:type="dxa"/>
            <w:vMerge w:val="restart"/>
            <w:vAlign w:val="center"/>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Cardiac output</w:t>
            </w:r>
          </w:p>
        </w:tc>
        <w:tc>
          <w:tcPr>
            <w:tcW w:w="2127" w:type="dxa"/>
            <w:vMerge w:val="restart"/>
            <w:vAlign w:val="center"/>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Renin secretion</w:t>
            </w:r>
          </w:p>
        </w:tc>
      </w:tr>
      <w:tr w:rsidR="00303B00" w:rsidRPr="00303B00" w:rsidTr="003A77D2">
        <w:trPr>
          <w:cantSplit/>
        </w:trPr>
        <w:tc>
          <w:tcPr>
            <w:tcW w:w="1704"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Arterial</w:t>
            </w: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Venous</w:t>
            </w:r>
          </w:p>
        </w:tc>
        <w:tc>
          <w:tcPr>
            <w:tcW w:w="2367"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C</w:t>
            </w:r>
            <w:proofErr w:type="spellStart"/>
            <w:r w:rsidRPr="00303B00">
              <w:rPr>
                <w:rFonts w:ascii="Times New Roman" w:eastAsia="Times New Roman" w:hAnsi="Times New Roman" w:cs="Times New Roman"/>
                <w:color w:val="000000"/>
                <w:sz w:val="28"/>
                <w:szCs w:val="28"/>
                <w:lang w:eastAsia="ru-RU"/>
              </w:rPr>
              <w:t>lonidine</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proofErr w:type="spellStart"/>
            <w:r w:rsidRPr="00303B00">
              <w:rPr>
                <w:rFonts w:ascii="Times New Roman" w:eastAsia="Times New Roman" w:hAnsi="Times New Roman" w:cs="Times New Roman"/>
                <w:color w:val="000000"/>
                <w:sz w:val="28"/>
                <w:szCs w:val="28"/>
                <w:lang w:eastAsia="ru-RU"/>
              </w:rPr>
              <w:t>Azamet</w:t>
            </w:r>
            <w:proofErr w:type="spellEnd"/>
            <w:r w:rsidR="00A1743A">
              <w:rPr>
                <w:rFonts w:ascii="Times New Roman" w:eastAsia="Times New Roman" w:hAnsi="Times New Roman" w:cs="Times New Roman"/>
                <w:color w:val="000000"/>
                <w:sz w:val="28"/>
                <w:szCs w:val="28"/>
                <w:lang w:val="ro-RO" w:eastAsia="ru-RU"/>
              </w:rPr>
              <w:t>h</w:t>
            </w:r>
            <w:proofErr w:type="spellStart"/>
            <w:r w:rsidRPr="00303B00">
              <w:rPr>
                <w:rFonts w:ascii="Times New Roman" w:eastAsia="Times New Roman" w:hAnsi="Times New Roman" w:cs="Times New Roman"/>
                <w:color w:val="000000"/>
                <w:sz w:val="28"/>
                <w:szCs w:val="28"/>
                <w:lang w:eastAsia="ru-RU"/>
              </w:rPr>
              <w:t>oniu</w:t>
            </w:r>
            <w:proofErr w:type="spellEnd"/>
            <w:r w:rsidRPr="00303B00">
              <w:rPr>
                <w:rFonts w:ascii="Times New Roman" w:eastAsia="Times New Roman" w:hAnsi="Times New Roman" w:cs="Times New Roman"/>
                <w:color w:val="000000"/>
                <w:sz w:val="28"/>
                <w:szCs w:val="28"/>
                <w:lang w:eastAsia="ru-RU"/>
              </w:rPr>
              <w:t xml:space="preserve"> </w:t>
            </w:r>
            <w:proofErr w:type="spellStart"/>
            <w:r w:rsidRPr="00303B00">
              <w:rPr>
                <w:rFonts w:ascii="Times New Roman" w:eastAsia="Times New Roman" w:hAnsi="Times New Roman" w:cs="Times New Roman"/>
                <w:color w:val="000000"/>
                <w:sz w:val="28"/>
                <w:szCs w:val="28"/>
                <w:lang w:eastAsia="ru-RU"/>
              </w:rPr>
              <w:t>bromide</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203A56" w:rsidRDefault="00303B00" w:rsidP="00303B00">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203A56">
              <w:rPr>
                <w:rFonts w:ascii="Times New Roman" w:eastAsia="Times New Roman" w:hAnsi="Times New Roman" w:cs="Times New Roman"/>
                <w:sz w:val="28"/>
                <w:szCs w:val="28"/>
                <w:lang w:val="en-US" w:eastAsia="ru-RU"/>
              </w:rPr>
              <w:t>R</w:t>
            </w:r>
            <w:proofErr w:type="spellStart"/>
            <w:r w:rsidRPr="00203A56">
              <w:rPr>
                <w:rFonts w:ascii="Times New Roman" w:eastAsia="Times New Roman" w:hAnsi="Times New Roman" w:cs="Times New Roman"/>
                <w:sz w:val="28"/>
                <w:szCs w:val="28"/>
                <w:lang w:eastAsia="ru-RU"/>
              </w:rPr>
              <w:t>eserpine</w:t>
            </w:r>
            <w:bookmarkEnd w:id="0"/>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D</w:t>
            </w:r>
            <w:proofErr w:type="spellStart"/>
            <w:r w:rsidRPr="00303B00">
              <w:rPr>
                <w:rFonts w:ascii="Times New Roman" w:eastAsia="Times New Roman" w:hAnsi="Times New Roman" w:cs="Times New Roman"/>
                <w:color w:val="000000"/>
                <w:sz w:val="28"/>
                <w:szCs w:val="28"/>
                <w:lang w:eastAsia="ru-RU"/>
              </w:rPr>
              <w:t>oxazosin</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P</w:t>
            </w:r>
            <w:proofErr w:type="spellStart"/>
            <w:r w:rsidRPr="00303B00">
              <w:rPr>
                <w:rFonts w:ascii="Times New Roman" w:eastAsia="Times New Roman" w:hAnsi="Times New Roman" w:cs="Times New Roman"/>
                <w:color w:val="000000"/>
                <w:sz w:val="28"/>
                <w:szCs w:val="28"/>
                <w:lang w:eastAsia="ru-RU"/>
              </w:rPr>
              <w:t>ropranolol</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H</w:t>
            </w:r>
            <w:proofErr w:type="spellStart"/>
            <w:r w:rsidRPr="00303B00">
              <w:rPr>
                <w:rFonts w:ascii="Times New Roman" w:eastAsia="Times New Roman" w:hAnsi="Times New Roman" w:cs="Times New Roman"/>
                <w:color w:val="000000"/>
                <w:sz w:val="28"/>
                <w:szCs w:val="28"/>
                <w:lang w:eastAsia="ru-RU"/>
              </w:rPr>
              <w:t>ydralazine</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M</w:t>
            </w:r>
            <w:proofErr w:type="spellStart"/>
            <w:r w:rsidRPr="00303B00">
              <w:rPr>
                <w:rFonts w:ascii="Times New Roman" w:eastAsia="Times New Roman" w:hAnsi="Times New Roman" w:cs="Times New Roman"/>
                <w:color w:val="000000"/>
                <w:sz w:val="28"/>
                <w:szCs w:val="28"/>
                <w:lang w:eastAsia="ru-RU"/>
              </w:rPr>
              <w:t>inoxidil</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N</w:t>
            </w:r>
            <w:proofErr w:type="spellStart"/>
            <w:r w:rsidRPr="00303B00">
              <w:rPr>
                <w:rFonts w:ascii="Times New Roman" w:eastAsia="Times New Roman" w:hAnsi="Times New Roman" w:cs="Times New Roman"/>
                <w:color w:val="000000"/>
                <w:sz w:val="28"/>
                <w:szCs w:val="28"/>
                <w:lang w:eastAsia="ru-RU"/>
              </w:rPr>
              <w:t>ifedipine</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V</w:t>
            </w:r>
            <w:proofErr w:type="spellStart"/>
            <w:r w:rsidRPr="00303B00">
              <w:rPr>
                <w:rFonts w:ascii="Times New Roman" w:eastAsia="Times New Roman" w:hAnsi="Times New Roman" w:cs="Times New Roman"/>
                <w:color w:val="000000"/>
                <w:sz w:val="28"/>
                <w:szCs w:val="28"/>
                <w:lang w:eastAsia="ru-RU"/>
              </w:rPr>
              <w:t>erapamil</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trHeight w:val="593"/>
        </w:trPr>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eastAsia="ru-RU"/>
              </w:rPr>
            </w:pPr>
            <w:proofErr w:type="spellStart"/>
            <w:r w:rsidRPr="00303B00">
              <w:rPr>
                <w:rFonts w:ascii="Times New Roman" w:eastAsia="Times New Roman" w:hAnsi="Times New Roman" w:cs="Times New Roman"/>
                <w:color w:val="000000"/>
                <w:sz w:val="28"/>
                <w:szCs w:val="28"/>
                <w:lang w:eastAsia="ru-RU"/>
              </w:rPr>
              <w:t>Sodium</w:t>
            </w:r>
            <w:proofErr w:type="spellEnd"/>
            <w:r w:rsidRPr="00303B00">
              <w:rPr>
                <w:rFonts w:ascii="Times New Roman" w:eastAsia="Times New Roman" w:hAnsi="Times New Roman" w:cs="Times New Roman"/>
                <w:color w:val="000000"/>
                <w:sz w:val="28"/>
                <w:szCs w:val="28"/>
                <w:lang w:eastAsia="ru-RU"/>
              </w:rPr>
              <w:t xml:space="preserve"> </w:t>
            </w:r>
            <w:proofErr w:type="spellStart"/>
            <w:r w:rsidRPr="00303B00">
              <w:rPr>
                <w:rFonts w:ascii="Times New Roman" w:eastAsia="Times New Roman" w:hAnsi="Times New Roman" w:cs="Times New Roman"/>
                <w:color w:val="000000"/>
                <w:sz w:val="28"/>
                <w:szCs w:val="28"/>
                <w:lang w:eastAsia="ru-RU"/>
              </w:rPr>
              <w:t>nitroprusside</w:t>
            </w:r>
            <w:proofErr w:type="spellEnd"/>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70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36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bl>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 to complete the table use the following signs</w:t>
      </w:r>
    </w:p>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 increase, “↓” – decrease, “-“ – absence of the effect.</w:t>
      </w:r>
    </w:p>
    <w:p w:rsidR="00303B00" w:rsidRPr="00303B00" w:rsidRDefault="00303B00" w:rsidP="00303B00">
      <w:pPr>
        <w:spacing w:after="0" w:line="240" w:lineRule="auto"/>
        <w:jc w:val="right"/>
        <w:rPr>
          <w:rFonts w:ascii="Times New Roman" w:eastAsia="Times New Roman" w:hAnsi="Times New Roman" w:cs="Times New Roman"/>
          <w:color w:val="000000"/>
          <w:sz w:val="28"/>
          <w:szCs w:val="28"/>
          <w:lang w:val="ro-RO" w:eastAsia="ru-RU"/>
        </w:rPr>
      </w:pPr>
    </w:p>
    <w:p w:rsidR="00303B00" w:rsidRPr="00303B00" w:rsidRDefault="00303B00" w:rsidP="00303B00">
      <w:pPr>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2</w:t>
      </w:r>
    </w:p>
    <w:p w:rsidR="00303B00" w:rsidRPr="00303B00" w:rsidRDefault="00303B00" w:rsidP="00303B00">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 xml:space="preserve">Adverse reactions of myotropic </w:t>
      </w:r>
      <w:r w:rsidR="00A1743A">
        <w:rPr>
          <w:rFonts w:ascii="Times New Roman" w:eastAsia="Times New Roman" w:hAnsi="Times New Roman" w:cs="Times New Roman"/>
          <w:b/>
          <w:color w:val="000000"/>
          <w:sz w:val="28"/>
          <w:szCs w:val="28"/>
          <w:lang w:val="ro-RO" w:eastAsia="ru-RU"/>
        </w:rPr>
        <w:t>antihyper</w:t>
      </w:r>
      <w:r w:rsidRPr="00303B00">
        <w:rPr>
          <w:rFonts w:ascii="Times New Roman" w:eastAsia="Times New Roman" w:hAnsi="Times New Roman" w:cs="Times New Roman"/>
          <w:b/>
          <w:color w:val="000000"/>
          <w:sz w:val="28"/>
          <w:szCs w:val="28"/>
          <w:lang w:val="ro-RO" w:eastAsia="ru-RU"/>
        </w:rPr>
        <w:t>tensives</w:t>
      </w:r>
    </w:p>
    <w:tbl>
      <w:tblPr>
        <w:tblW w:w="9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9"/>
        <w:gridCol w:w="1456"/>
        <w:gridCol w:w="1297"/>
        <w:gridCol w:w="1580"/>
        <w:gridCol w:w="1363"/>
        <w:gridCol w:w="1349"/>
      </w:tblGrid>
      <w:tr w:rsidR="00303B00" w:rsidRPr="00303B00" w:rsidTr="003A77D2">
        <w:tc>
          <w:tcPr>
            <w:tcW w:w="280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Adverse reactions</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en-US" w:eastAsia="ru-RU"/>
              </w:rPr>
            </w:pPr>
            <w:r w:rsidRPr="00303B00">
              <w:rPr>
                <w:rFonts w:ascii="Times New Roman" w:eastAsia="Times New Roman" w:hAnsi="Times New Roman" w:cs="Times New Roman"/>
                <w:color w:val="000000"/>
                <w:sz w:val="28"/>
                <w:szCs w:val="28"/>
                <w:lang w:val="en-US" w:eastAsia="ru-RU"/>
              </w:rPr>
              <w:t>Hydralazine</w:t>
            </w: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en-US" w:eastAsia="ru-RU"/>
              </w:rPr>
            </w:pPr>
            <w:proofErr w:type="spellStart"/>
            <w:r w:rsidRPr="00303B00">
              <w:rPr>
                <w:rFonts w:ascii="Times New Roman" w:eastAsia="Times New Roman" w:hAnsi="Times New Roman" w:cs="Times New Roman"/>
                <w:color w:val="000000"/>
                <w:sz w:val="28"/>
                <w:szCs w:val="28"/>
                <w:lang w:val="en-US" w:eastAsia="ru-RU"/>
              </w:rPr>
              <w:t>Minoxidil</w:t>
            </w:r>
            <w:proofErr w:type="spellEnd"/>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en-US" w:eastAsia="ru-RU"/>
              </w:rPr>
            </w:pPr>
            <w:r w:rsidRPr="00303B00">
              <w:rPr>
                <w:rFonts w:ascii="Times New Roman" w:eastAsia="Times New Roman" w:hAnsi="Times New Roman" w:cs="Times New Roman"/>
                <w:color w:val="000000"/>
                <w:sz w:val="28"/>
                <w:szCs w:val="28"/>
                <w:lang w:val="en-US" w:eastAsia="ru-RU"/>
              </w:rPr>
              <w:t>Sodium Nitroprusside</w:t>
            </w: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en-US" w:eastAsia="ru-RU"/>
              </w:rPr>
            </w:pPr>
            <w:proofErr w:type="spellStart"/>
            <w:r w:rsidRPr="00303B00">
              <w:rPr>
                <w:rFonts w:ascii="Times New Roman" w:eastAsia="Times New Roman" w:hAnsi="Times New Roman" w:cs="Times New Roman"/>
                <w:color w:val="000000"/>
                <w:sz w:val="28"/>
                <w:szCs w:val="28"/>
                <w:lang w:val="en-US" w:eastAsia="ru-RU"/>
              </w:rPr>
              <w:t>Nifedipine</w:t>
            </w:r>
            <w:proofErr w:type="spellEnd"/>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en-US" w:eastAsia="ru-RU"/>
              </w:rPr>
            </w:pPr>
            <w:r w:rsidRPr="00303B00">
              <w:rPr>
                <w:rFonts w:ascii="Times New Roman" w:eastAsia="Times New Roman" w:hAnsi="Times New Roman" w:cs="Times New Roman"/>
                <w:color w:val="000000"/>
                <w:sz w:val="28"/>
                <w:szCs w:val="28"/>
                <w:lang w:val="en-US" w:eastAsia="ru-RU"/>
              </w:rPr>
              <w:t>Verapamil</w:t>
            </w: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Headache</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Skin hyperemia</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Tachycardia</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Bradycardia</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Orthostatic hypotension</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A1743A" w:rsidP="00303B00">
            <w:pPr>
              <w:spacing w:after="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Edema</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Constipation</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Acute rheumatoid syndrome</w:t>
            </w:r>
          </w:p>
        </w:tc>
        <w:tc>
          <w:tcPr>
            <w:tcW w:w="145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Hyperglycemia</w:t>
            </w:r>
          </w:p>
        </w:tc>
        <w:tc>
          <w:tcPr>
            <w:tcW w:w="1456"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r>
      <w:tr w:rsidR="00303B00" w:rsidRPr="00303B00" w:rsidTr="003A77D2">
        <w:tc>
          <w:tcPr>
            <w:tcW w:w="2809"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lastRenderedPageBreak/>
              <w:t>Rebound syndrome</w:t>
            </w:r>
          </w:p>
        </w:tc>
        <w:tc>
          <w:tcPr>
            <w:tcW w:w="1456"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297"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580"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363"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c>
          <w:tcPr>
            <w:tcW w:w="1349" w:type="dxa"/>
          </w:tcPr>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tc>
      </w:tr>
    </w:tbl>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 mark the presence of the effect using the sign “+”.</w:t>
      </w:r>
    </w:p>
    <w:p w:rsidR="00303B00" w:rsidRPr="00303B00" w:rsidRDefault="00303B00" w:rsidP="00303B00">
      <w:pPr>
        <w:spacing w:after="0" w:line="240" w:lineRule="auto"/>
        <w:jc w:val="both"/>
        <w:rPr>
          <w:rFonts w:ascii="Times New Roman" w:eastAsia="Times New Roman" w:hAnsi="Times New Roman" w:cs="Times New Roman"/>
          <w:i/>
          <w:color w:val="000000"/>
          <w:sz w:val="28"/>
          <w:szCs w:val="28"/>
          <w:lang w:val="ro-RO" w:eastAsia="ru-RU"/>
        </w:rPr>
      </w:pPr>
    </w:p>
    <w:p w:rsidR="00303B00" w:rsidRPr="00303B00" w:rsidRDefault="00303B00" w:rsidP="00303B00">
      <w:pPr>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Table 3 </w:t>
      </w:r>
    </w:p>
    <w:p w:rsidR="00303B00" w:rsidRPr="00303B00" w:rsidRDefault="00303B00" w:rsidP="00303B00">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The comparative characteristic of clonidine and moxonidine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3365"/>
        <w:gridCol w:w="1984"/>
        <w:gridCol w:w="2127"/>
      </w:tblGrid>
      <w:tr w:rsidR="00303B00" w:rsidRPr="00303B00" w:rsidTr="003A77D2">
        <w:trPr>
          <w:cantSplit/>
        </w:trPr>
        <w:tc>
          <w:tcPr>
            <w:tcW w:w="5495" w:type="dxa"/>
            <w:gridSpan w:val="2"/>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Comparative parameters</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Clonidine</w:t>
            </w: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Moxonidine</w:t>
            </w:r>
          </w:p>
        </w:tc>
      </w:tr>
      <w:tr w:rsidR="00303B00" w:rsidRPr="00203A56" w:rsidTr="003A77D2">
        <w:trPr>
          <w:cantSplit/>
        </w:trPr>
        <w:tc>
          <w:tcPr>
            <w:tcW w:w="2130" w:type="dxa"/>
            <w:vMerge w:val="restart"/>
            <w:vAlign w:val="center"/>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Mechanism of action</w:t>
            </w:r>
          </w:p>
        </w:tc>
        <w:tc>
          <w:tcPr>
            <w:tcW w:w="3365"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Stimulation of central α2-adrenoceptors</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203A56" w:rsidTr="003A77D2">
        <w:trPr>
          <w:cantSplit/>
        </w:trPr>
        <w:tc>
          <w:tcPr>
            <w:tcW w:w="2130" w:type="dxa"/>
            <w:vMerge/>
            <w:vAlign w:val="center"/>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tc>
        <w:tc>
          <w:tcPr>
            <w:tcW w:w="3365" w:type="dxa"/>
          </w:tcPr>
          <w:p w:rsidR="00303B00" w:rsidRPr="00303B00" w:rsidRDefault="00303B00" w:rsidP="00A1743A">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Stimulation of</w:t>
            </w:r>
            <w:r w:rsidR="00A1743A" w:rsidRPr="00303B00">
              <w:rPr>
                <w:rFonts w:ascii="Times New Roman" w:eastAsia="Times New Roman" w:hAnsi="Times New Roman" w:cs="Times New Roman"/>
                <w:color w:val="000000"/>
                <w:sz w:val="28"/>
                <w:szCs w:val="28"/>
                <w:lang w:val="ro-RO" w:eastAsia="ru-RU"/>
              </w:rPr>
              <w:t xml:space="preserve"> central</w:t>
            </w:r>
            <w:r w:rsidRPr="00303B00">
              <w:rPr>
                <w:rFonts w:ascii="Times New Roman" w:eastAsia="Times New Roman" w:hAnsi="Times New Roman" w:cs="Times New Roman"/>
                <w:color w:val="000000"/>
                <w:sz w:val="28"/>
                <w:szCs w:val="28"/>
                <w:lang w:val="ro-RO" w:eastAsia="ru-RU"/>
              </w:rPr>
              <w:t xml:space="preserve"> Imidazoline-I</w:t>
            </w:r>
            <w:r w:rsidRPr="00A1743A">
              <w:rPr>
                <w:rFonts w:ascii="Times New Roman" w:eastAsia="Times New Roman" w:hAnsi="Times New Roman" w:cs="Times New Roman"/>
                <w:color w:val="000000"/>
                <w:sz w:val="28"/>
                <w:szCs w:val="28"/>
                <w:vertAlign w:val="subscript"/>
                <w:lang w:val="ro-RO" w:eastAsia="ru-RU"/>
              </w:rPr>
              <w:t>1</w:t>
            </w:r>
            <w:r w:rsidRPr="00303B00">
              <w:rPr>
                <w:rFonts w:ascii="Times New Roman" w:eastAsia="Times New Roman" w:hAnsi="Times New Roman" w:cs="Times New Roman"/>
                <w:color w:val="000000"/>
                <w:sz w:val="28"/>
                <w:szCs w:val="28"/>
                <w:lang w:val="ro-RO" w:eastAsia="ru-RU"/>
              </w:rPr>
              <w:t xml:space="preserve"> receptors</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val="restart"/>
            <w:vAlign w:val="center"/>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Use</w:t>
            </w:r>
          </w:p>
        </w:tc>
        <w:tc>
          <w:tcPr>
            <w:tcW w:w="3365" w:type="dxa"/>
          </w:tcPr>
          <w:p w:rsidR="00303B00" w:rsidRPr="00303B00" w:rsidRDefault="00A1743A" w:rsidP="00303B00">
            <w:pPr>
              <w:spacing w:after="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H</w:t>
            </w:r>
            <w:r w:rsidR="00303B00" w:rsidRPr="00303B00">
              <w:rPr>
                <w:rFonts w:ascii="Times New Roman" w:eastAsia="Times New Roman" w:hAnsi="Times New Roman" w:cs="Times New Roman"/>
                <w:color w:val="000000"/>
                <w:sz w:val="28"/>
                <w:szCs w:val="28"/>
                <w:lang w:val="ro-RO" w:eastAsia="ru-RU"/>
              </w:rPr>
              <w:t>ypertensive crisis</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tc>
        <w:tc>
          <w:tcPr>
            <w:tcW w:w="3365"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Systemic therapy of hypertension</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val="restart"/>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Adverse reactions</w:t>
            </w:r>
          </w:p>
        </w:tc>
        <w:tc>
          <w:tcPr>
            <w:tcW w:w="3365"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Obvious sedative-hypnotic effect</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3365"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Dry mouth</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3365"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Rebound syndrome</w:t>
            </w:r>
          </w:p>
        </w:tc>
        <w:tc>
          <w:tcPr>
            <w:tcW w:w="198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127"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bl>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 mark the presence of the effect using the sign “+”.</w:t>
      </w:r>
    </w:p>
    <w:p w:rsidR="00303B00" w:rsidRPr="00303B00" w:rsidRDefault="00303B00" w:rsidP="00303B00">
      <w:pPr>
        <w:spacing w:after="0" w:line="240" w:lineRule="auto"/>
        <w:jc w:val="right"/>
        <w:rPr>
          <w:rFonts w:ascii="Times New Roman" w:eastAsia="Times New Roman" w:hAnsi="Times New Roman" w:cs="Times New Roman"/>
          <w:color w:val="000000"/>
          <w:sz w:val="28"/>
          <w:szCs w:val="28"/>
          <w:lang w:val="ro-RO" w:eastAsia="ru-RU"/>
        </w:rPr>
      </w:pPr>
    </w:p>
    <w:p w:rsidR="00303B00" w:rsidRPr="00303B00" w:rsidRDefault="00303B00" w:rsidP="00303B00">
      <w:pPr>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4</w:t>
      </w:r>
    </w:p>
    <w:p w:rsidR="00303B00" w:rsidRPr="00303B00" w:rsidRDefault="00303B00" w:rsidP="00303B00">
      <w:pPr>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t>The comparative characteristic of angiotensin converting enzyme inhibitors and angiotensin receptor blockers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974"/>
        <w:gridCol w:w="2126"/>
        <w:gridCol w:w="2551"/>
      </w:tblGrid>
      <w:tr w:rsidR="00303B00" w:rsidRPr="00303B00" w:rsidTr="003A77D2">
        <w:trPr>
          <w:cantSplit/>
        </w:trPr>
        <w:tc>
          <w:tcPr>
            <w:tcW w:w="5104" w:type="dxa"/>
            <w:gridSpan w:val="2"/>
            <w:vAlign w:val="center"/>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Comparative parameters</w:t>
            </w:r>
          </w:p>
        </w:tc>
        <w:tc>
          <w:tcPr>
            <w:tcW w:w="2126" w:type="dxa"/>
            <w:vAlign w:val="center"/>
          </w:tcPr>
          <w:p w:rsidR="00303B00" w:rsidRPr="00303B00" w:rsidRDefault="00A1743A" w:rsidP="00303B00">
            <w:pPr>
              <w:spacing w:after="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A</w:t>
            </w:r>
            <w:r w:rsidR="00303B00" w:rsidRPr="00303B00">
              <w:rPr>
                <w:rFonts w:ascii="Times New Roman" w:eastAsia="Times New Roman" w:hAnsi="Times New Roman" w:cs="Times New Roman"/>
                <w:color w:val="000000"/>
                <w:sz w:val="28"/>
                <w:szCs w:val="28"/>
                <w:lang w:val="ro-RO" w:eastAsia="ru-RU"/>
              </w:rPr>
              <w:t>CEI</w:t>
            </w:r>
          </w:p>
        </w:tc>
        <w:tc>
          <w:tcPr>
            <w:tcW w:w="2551" w:type="dxa"/>
            <w:vAlign w:val="center"/>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Angiotensin receptor blockers</w:t>
            </w:r>
          </w:p>
        </w:tc>
      </w:tr>
      <w:tr w:rsidR="00303B00" w:rsidRPr="00303B00" w:rsidTr="003A77D2">
        <w:trPr>
          <w:cantSplit/>
        </w:trPr>
        <w:tc>
          <w:tcPr>
            <w:tcW w:w="2130" w:type="dxa"/>
            <w:vMerge w:val="restart"/>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Content in blood</w:t>
            </w: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Angiotensin II</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Aldosterone</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Norepinephrine</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Bradykinin</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Prostaglandin E2</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val="restart"/>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Use</w:t>
            </w: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Hypertension treatment</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Treatment of</w:t>
            </w:r>
            <w:r w:rsidR="00A1743A">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heart failure</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val="restart"/>
          </w:tcPr>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Adverse Reactions</w:t>
            </w: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Dry cough</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Skin rash</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Angioneurotic edema (Quinke)</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rPr>
          <w:cantSplit/>
        </w:trPr>
        <w:tc>
          <w:tcPr>
            <w:tcW w:w="2130" w:type="dxa"/>
            <w:vMerge/>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974"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Vertigo</w:t>
            </w:r>
          </w:p>
        </w:tc>
        <w:tc>
          <w:tcPr>
            <w:tcW w:w="2126"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c>
          <w:tcPr>
            <w:tcW w:w="2551" w:type="dxa"/>
          </w:tcPr>
          <w:p w:rsidR="00303B00" w:rsidRPr="00303B00" w:rsidRDefault="00303B00" w:rsidP="00303B00">
            <w:pPr>
              <w:spacing w:after="0" w:line="240" w:lineRule="auto"/>
              <w:jc w:val="center"/>
              <w:rPr>
                <w:rFonts w:ascii="Times New Roman" w:eastAsia="Times New Roman" w:hAnsi="Times New Roman" w:cs="Times New Roman"/>
                <w:color w:val="000000"/>
                <w:sz w:val="28"/>
                <w:szCs w:val="28"/>
                <w:lang w:val="ro-RO" w:eastAsia="ru-RU"/>
              </w:rPr>
            </w:pPr>
          </w:p>
        </w:tc>
      </w:tr>
    </w:tbl>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 to complete the table use the following signs</w:t>
      </w:r>
    </w:p>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 increase, “↓” – decrease, “-“ – absence of the effect, “+“ – presence of the effect</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i/>
          <w:color w:val="000000"/>
          <w:sz w:val="28"/>
          <w:szCs w:val="28"/>
          <w:lang w:val="ro-RO"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i/>
          <w:color w:val="000000"/>
          <w:sz w:val="28"/>
          <w:szCs w:val="28"/>
          <w:lang w:val="ro-RO" w:eastAsia="ru-RU"/>
        </w:rPr>
      </w:pPr>
    </w:p>
    <w:p w:rsidR="00303B00" w:rsidRPr="00303B00" w:rsidRDefault="00303B00" w:rsidP="00303B00">
      <w:pPr>
        <w:widowControl w:val="0"/>
        <w:spacing w:after="0" w:line="240" w:lineRule="auto"/>
        <w:jc w:val="right"/>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Table 5</w:t>
      </w:r>
    </w:p>
    <w:p w:rsidR="00303B00" w:rsidRPr="00303B00" w:rsidRDefault="00303B00" w:rsidP="00303B00">
      <w:pPr>
        <w:widowControl w:val="0"/>
        <w:spacing w:after="0" w:line="240" w:lineRule="auto"/>
        <w:jc w:val="center"/>
        <w:rPr>
          <w:rFonts w:ascii="Times New Roman" w:eastAsia="Times New Roman" w:hAnsi="Times New Roman" w:cs="Times New Roman"/>
          <w:b/>
          <w:color w:val="000000"/>
          <w:sz w:val="28"/>
          <w:szCs w:val="28"/>
          <w:lang w:val="ro-RO" w:eastAsia="ru-RU"/>
        </w:rPr>
      </w:pPr>
      <w:r w:rsidRPr="00303B00">
        <w:rPr>
          <w:rFonts w:ascii="Times New Roman" w:eastAsia="Times New Roman" w:hAnsi="Times New Roman" w:cs="Times New Roman"/>
          <w:b/>
          <w:color w:val="000000"/>
          <w:sz w:val="28"/>
          <w:szCs w:val="28"/>
          <w:lang w:val="ro-RO" w:eastAsia="ru-RU"/>
        </w:rPr>
        <w:lastRenderedPageBreak/>
        <w:t>Medicines used in hypotension. Their mechanism of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1789"/>
        <w:gridCol w:w="1789"/>
        <w:gridCol w:w="1699"/>
        <w:gridCol w:w="1745"/>
      </w:tblGrid>
      <w:tr w:rsidR="00303B00" w:rsidRPr="00303B00" w:rsidTr="003A77D2">
        <w:tc>
          <w:tcPr>
            <w:tcW w:w="2487"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Medicines</w:t>
            </w: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Acute hypotension</w:t>
            </w: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Chronic hypotension</w:t>
            </w:r>
          </w:p>
        </w:tc>
        <w:tc>
          <w:tcPr>
            <w:tcW w:w="1709"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Cardiogenic shock</w:t>
            </w:r>
          </w:p>
        </w:tc>
        <w:tc>
          <w:tcPr>
            <w:tcW w:w="1763"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Mechanism of action</w:t>
            </w:r>
          </w:p>
        </w:tc>
      </w:tr>
      <w:tr w:rsidR="00303B00" w:rsidRPr="00303B00" w:rsidTr="003A77D2">
        <w:tc>
          <w:tcPr>
            <w:tcW w:w="2487"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en-US" w:eastAsia="ru-RU"/>
              </w:rPr>
            </w:pPr>
            <w:r w:rsidRPr="00303B00">
              <w:rPr>
                <w:rFonts w:ascii="Times New Roman" w:eastAsia="Times New Roman" w:hAnsi="Times New Roman" w:cs="Times New Roman"/>
                <w:color w:val="000000"/>
                <w:sz w:val="28"/>
                <w:szCs w:val="28"/>
                <w:lang w:val="en-US" w:eastAsia="ru-RU"/>
              </w:rPr>
              <w:t>Caffeine sodium benzoate</w:t>
            </w: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09"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63"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487"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en-US" w:eastAsia="ru-RU"/>
              </w:rPr>
            </w:pPr>
            <w:proofErr w:type="spellStart"/>
            <w:r w:rsidRPr="00303B00">
              <w:rPr>
                <w:rFonts w:ascii="Times New Roman" w:eastAsia="Times New Roman" w:hAnsi="Times New Roman" w:cs="Times New Roman"/>
                <w:color w:val="000000"/>
                <w:sz w:val="28"/>
                <w:szCs w:val="28"/>
                <w:lang w:val="en-US" w:eastAsia="ru-RU"/>
              </w:rPr>
              <w:t>Izoturon</w:t>
            </w:r>
            <w:proofErr w:type="spellEnd"/>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09"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63"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487"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en-US" w:eastAsia="ru-RU"/>
              </w:rPr>
            </w:pPr>
            <w:r w:rsidRPr="00303B00">
              <w:rPr>
                <w:rFonts w:ascii="Times New Roman" w:eastAsia="Times New Roman" w:hAnsi="Times New Roman" w:cs="Times New Roman"/>
                <w:color w:val="000000"/>
                <w:sz w:val="28"/>
                <w:szCs w:val="28"/>
                <w:lang w:val="en-US" w:eastAsia="ru-RU"/>
              </w:rPr>
              <w:t>Dopamine</w:t>
            </w: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09"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63"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487"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en-US" w:eastAsia="ru-RU"/>
              </w:rPr>
            </w:pPr>
            <w:proofErr w:type="spellStart"/>
            <w:r w:rsidRPr="00303B00">
              <w:rPr>
                <w:rFonts w:ascii="Times New Roman" w:eastAsia="Times New Roman" w:hAnsi="Times New Roman" w:cs="Times New Roman"/>
                <w:color w:val="000000"/>
                <w:sz w:val="28"/>
                <w:szCs w:val="28"/>
                <w:lang w:val="en-US" w:eastAsia="ru-RU"/>
              </w:rPr>
              <w:t>Angiotensinamide</w:t>
            </w:r>
            <w:proofErr w:type="spellEnd"/>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09"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63"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487"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val="en-US" w:eastAsia="ru-RU"/>
              </w:rPr>
            </w:pPr>
            <w:proofErr w:type="spellStart"/>
            <w:r w:rsidRPr="00303B00">
              <w:rPr>
                <w:rFonts w:ascii="Times New Roman" w:eastAsia="Times New Roman" w:hAnsi="Times New Roman" w:cs="Times New Roman"/>
                <w:color w:val="000000"/>
                <w:sz w:val="28"/>
                <w:szCs w:val="28"/>
                <w:lang w:val="en-US" w:eastAsia="ru-RU"/>
              </w:rPr>
              <w:t>Deoxycorticosterone</w:t>
            </w:r>
            <w:proofErr w:type="spellEnd"/>
            <w:r w:rsidRPr="00303B00">
              <w:rPr>
                <w:rFonts w:ascii="Times New Roman" w:eastAsia="Times New Roman" w:hAnsi="Times New Roman" w:cs="Times New Roman"/>
                <w:color w:val="000000"/>
                <w:sz w:val="28"/>
                <w:szCs w:val="28"/>
                <w:lang w:val="en-US" w:eastAsia="ru-RU"/>
              </w:rPr>
              <w:t xml:space="preserve"> acetate</w:t>
            </w: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09"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63"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r>
      <w:tr w:rsidR="00303B00" w:rsidRPr="00303B00" w:rsidTr="003A77D2">
        <w:tc>
          <w:tcPr>
            <w:tcW w:w="2487" w:type="dxa"/>
          </w:tcPr>
          <w:p w:rsidR="00303B00" w:rsidRPr="00303B00" w:rsidRDefault="00303B00" w:rsidP="00303B00">
            <w:pPr>
              <w:spacing w:after="0" w:line="240" w:lineRule="auto"/>
              <w:rPr>
                <w:rFonts w:ascii="Times New Roman" w:eastAsia="Times New Roman" w:hAnsi="Times New Roman" w:cs="Times New Roman"/>
                <w:color w:val="000000"/>
                <w:sz w:val="28"/>
                <w:szCs w:val="28"/>
                <w:lang w:eastAsia="ru-RU"/>
              </w:rPr>
            </w:pPr>
            <w:r w:rsidRPr="00303B00">
              <w:rPr>
                <w:rFonts w:ascii="Times New Roman" w:eastAsia="Times New Roman" w:hAnsi="Times New Roman" w:cs="Times New Roman"/>
                <w:color w:val="000000"/>
                <w:sz w:val="28"/>
                <w:szCs w:val="28"/>
                <w:lang w:val="en-US" w:eastAsia="ru-RU"/>
              </w:rPr>
              <w:t>E</w:t>
            </w:r>
            <w:proofErr w:type="spellStart"/>
            <w:r w:rsidRPr="00303B00">
              <w:rPr>
                <w:rFonts w:ascii="Times New Roman" w:eastAsia="Times New Roman" w:hAnsi="Times New Roman" w:cs="Times New Roman"/>
                <w:color w:val="000000"/>
                <w:sz w:val="28"/>
                <w:szCs w:val="28"/>
                <w:lang w:eastAsia="ru-RU"/>
              </w:rPr>
              <w:t>pinephrine</w:t>
            </w:r>
            <w:proofErr w:type="spellEnd"/>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806"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09"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c>
          <w:tcPr>
            <w:tcW w:w="1763" w:type="dxa"/>
          </w:tcPr>
          <w:p w:rsidR="00303B00" w:rsidRPr="00303B00" w:rsidRDefault="00303B00" w:rsidP="00303B00">
            <w:pPr>
              <w:widowControl w:val="0"/>
              <w:spacing w:after="0" w:line="240" w:lineRule="auto"/>
              <w:jc w:val="center"/>
              <w:rPr>
                <w:rFonts w:ascii="Times New Roman" w:eastAsia="Times New Roman" w:hAnsi="Times New Roman" w:cs="Times New Roman"/>
                <w:color w:val="000000"/>
                <w:sz w:val="28"/>
                <w:szCs w:val="28"/>
                <w:lang w:val="ro-RO" w:eastAsia="ru-RU"/>
              </w:rPr>
            </w:pPr>
          </w:p>
        </w:tc>
      </w:tr>
    </w:tbl>
    <w:p w:rsidR="00303B00" w:rsidRPr="00303B00" w:rsidRDefault="00303B00" w:rsidP="00303B00">
      <w:pPr>
        <w:spacing w:after="0" w:line="240" w:lineRule="auto"/>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Note: mark the presence of the effect using the sign “+”.</w:t>
      </w:r>
    </w:p>
    <w:p w:rsidR="00303B00" w:rsidRPr="00303B00" w:rsidRDefault="00303B00" w:rsidP="00303B00">
      <w:pPr>
        <w:spacing w:after="0" w:line="240" w:lineRule="auto"/>
        <w:ind w:firstLine="708"/>
        <w:jc w:val="both"/>
        <w:rPr>
          <w:rFonts w:ascii="Times New Roman" w:eastAsia="Times New Roman" w:hAnsi="Times New Roman" w:cs="Times New Roman"/>
          <w:b/>
          <w:color w:val="000000"/>
          <w:sz w:val="28"/>
          <w:szCs w:val="28"/>
          <w:lang w:val="en-US" w:eastAsia="ru-RU"/>
        </w:rPr>
      </w:pPr>
      <w:r w:rsidRPr="00303B00">
        <w:rPr>
          <w:rFonts w:ascii="Times New Roman" w:eastAsia="Times New Roman" w:hAnsi="Times New Roman" w:cs="Times New Roman"/>
          <w:b/>
          <w:color w:val="000000"/>
          <w:sz w:val="28"/>
          <w:szCs w:val="28"/>
          <w:lang w:val="en-US" w:eastAsia="ru-RU"/>
        </w:rPr>
        <w:t>8.) Solve the case:</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In experimental conditions, </w:t>
      </w:r>
      <w:r w:rsidR="000D26F8">
        <w:rPr>
          <w:rFonts w:ascii="Times New Roman" w:eastAsia="Times New Roman" w:hAnsi="Times New Roman" w:cs="Times New Roman"/>
          <w:color w:val="000000"/>
          <w:sz w:val="28"/>
          <w:szCs w:val="28"/>
          <w:lang w:val="ro-RO" w:eastAsia="ru-RU"/>
        </w:rPr>
        <w:t xml:space="preserve">have been modeled </w:t>
      </w:r>
      <w:r w:rsidRPr="00303B00">
        <w:rPr>
          <w:rFonts w:ascii="Times New Roman" w:eastAsia="Times New Roman" w:hAnsi="Times New Roman" w:cs="Times New Roman"/>
          <w:color w:val="000000"/>
          <w:sz w:val="28"/>
          <w:szCs w:val="28"/>
          <w:lang w:val="ro-RO" w:eastAsia="ru-RU"/>
        </w:rPr>
        <w:t>the following varia</w:t>
      </w:r>
      <w:r w:rsidR="000D26F8">
        <w:rPr>
          <w:rFonts w:ascii="Times New Roman" w:eastAsia="Times New Roman" w:hAnsi="Times New Roman" w:cs="Times New Roman"/>
          <w:color w:val="000000"/>
          <w:sz w:val="28"/>
          <w:szCs w:val="28"/>
          <w:lang w:val="ro-RO" w:eastAsia="ru-RU"/>
        </w:rPr>
        <w:t>nts of hypertension</w:t>
      </w:r>
      <w:r w:rsidRPr="00303B00">
        <w:rPr>
          <w:rFonts w:ascii="Times New Roman" w:eastAsia="Times New Roman" w:hAnsi="Times New Roman" w:cs="Times New Roman"/>
          <w:color w:val="000000"/>
          <w:sz w:val="28"/>
          <w:szCs w:val="28"/>
          <w:lang w:val="ro-RO" w:eastAsia="ru-RU"/>
        </w:rPr>
        <w:t>:</w:t>
      </w:r>
    </w:p>
    <w:p w:rsidR="00303B00" w:rsidRPr="00303B00" w:rsidRDefault="00303B00" w:rsidP="00303B00">
      <w:pPr>
        <w:spacing w:after="0" w:line="240" w:lineRule="auto"/>
        <w:ind w:left="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a) Immobilizing animals with the development of stress</w:t>
      </w:r>
    </w:p>
    <w:p w:rsidR="00303B00" w:rsidRPr="00303B00" w:rsidRDefault="00303B00" w:rsidP="00303B00">
      <w:pPr>
        <w:spacing w:after="0" w:line="240" w:lineRule="auto"/>
        <w:ind w:left="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b) Stimulation of sympathetic nerves with peripheral vasoconstriction and tachycardia</w:t>
      </w:r>
    </w:p>
    <w:p w:rsidR="00303B00" w:rsidRPr="00303B00" w:rsidRDefault="00303B00" w:rsidP="00303B00">
      <w:pPr>
        <w:spacing w:after="0" w:line="240" w:lineRule="auto"/>
        <w:ind w:left="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c) Production of a vasoconstriction by administration</w:t>
      </w:r>
      <w:r w:rsidR="00FE4A52">
        <w:rPr>
          <w:rFonts w:ascii="Times New Roman" w:eastAsia="Times New Roman" w:hAnsi="Times New Roman" w:cs="Times New Roman"/>
          <w:color w:val="000000"/>
          <w:sz w:val="28"/>
          <w:szCs w:val="28"/>
          <w:lang w:val="ro-RO" w:eastAsia="ru-RU"/>
        </w:rPr>
        <w:t xml:space="preserve"> </w:t>
      </w:r>
      <w:r w:rsidRPr="00303B00">
        <w:rPr>
          <w:rFonts w:ascii="Times New Roman" w:eastAsia="Times New Roman" w:hAnsi="Times New Roman" w:cs="Times New Roman"/>
          <w:color w:val="000000"/>
          <w:sz w:val="28"/>
          <w:szCs w:val="28"/>
          <w:lang w:val="ro-RO" w:eastAsia="ru-RU"/>
        </w:rPr>
        <w:t>of  substances with action on smooth muscles</w:t>
      </w:r>
    </w:p>
    <w:p w:rsidR="00303B00" w:rsidRPr="00303B00" w:rsidRDefault="00303B00" w:rsidP="00303B00">
      <w:pPr>
        <w:spacing w:after="0" w:line="240" w:lineRule="auto"/>
        <w:ind w:left="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d) By stimulating the juxtaglomerular apparatus of the kidneys</w:t>
      </w:r>
    </w:p>
    <w:p w:rsidR="00303B00" w:rsidRPr="00303B00" w:rsidRDefault="00303B00" w:rsidP="00303B00">
      <w:pPr>
        <w:spacing w:after="0" w:line="240" w:lineRule="auto"/>
        <w:ind w:left="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e) Development o</w:t>
      </w:r>
      <w:r w:rsidR="00FE4A52">
        <w:rPr>
          <w:rFonts w:ascii="Times New Roman" w:eastAsia="Times New Roman" w:hAnsi="Times New Roman" w:cs="Times New Roman"/>
          <w:color w:val="000000"/>
          <w:sz w:val="28"/>
          <w:szCs w:val="28"/>
          <w:lang w:val="ro-RO" w:eastAsia="ru-RU"/>
        </w:rPr>
        <w:t>f a tumor of the adrenal medula</w:t>
      </w:r>
    </w:p>
    <w:p w:rsidR="00303B00" w:rsidRPr="00303B00" w:rsidRDefault="00303B00" w:rsidP="00303B00">
      <w:pPr>
        <w:spacing w:after="0" w:line="240" w:lineRule="auto"/>
        <w:ind w:left="708"/>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xml:space="preserve">f) </w:t>
      </w:r>
      <w:r w:rsidR="00FE4A52">
        <w:rPr>
          <w:rFonts w:ascii="Times New Roman" w:eastAsia="Times New Roman" w:hAnsi="Times New Roman" w:cs="Times New Roman"/>
          <w:color w:val="000000"/>
          <w:sz w:val="28"/>
          <w:szCs w:val="28"/>
          <w:lang w:val="ro-RO" w:eastAsia="ru-RU"/>
        </w:rPr>
        <w:t>A</w:t>
      </w:r>
      <w:r w:rsidR="00FE4A52" w:rsidRPr="00303B00">
        <w:rPr>
          <w:rFonts w:ascii="Times New Roman" w:eastAsia="Times New Roman" w:hAnsi="Times New Roman" w:cs="Times New Roman"/>
          <w:color w:val="000000"/>
          <w:sz w:val="28"/>
          <w:szCs w:val="28"/>
          <w:lang w:val="ro-RO" w:eastAsia="ru-RU"/>
        </w:rPr>
        <w:t xml:space="preserve">dministration </w:t>
      </w:r>
      <w:r w:rsidR="00FE4A52">
        <w:rPr>
          <w:rFonts w:ascii="Times New Roman" w:eastAsia="Times New Roman" w:hAnsi="Times New Roman" w:cs="Times New Roman"/>
          <w:color w:val="000000"/>
          <w:sz w:val="28"/>
          <w:szCs w:val="28"/>
          <w:lang w:val="ro-RO" w:eastAsia="ru-RU"/>
        </w:rPr>
        <w:t>of a</w:t>
      </w:r>
      <w:r w:rsidRPr="00303B00">
        <w:rPr>
          <w:rFonts w:ascii="Times New Roman" w:eastAsia="Times New Roman" w:hAnsi="Times New Roman" w:cs="Times New Roman"/>
          <w:color w:val="000000"/>
          <w:sz w:val="28"/>
          <w:szCs w:val="28"/>
          <w:lang w:val="ro-RO" w:eastAsia="ru-RU"/>
        </w:rPr>
        <w:t>ngiotensin II</w:t>
      </w:r>
      <w:r w:rsidR="00FE4A52">
        <w:rPr>
          <w:rFonts w:ascii="Times New Roman" w:eastAsia="Times New Roman" w:hAnsi="Times New Roman" w:cs="Times New Roman"/>
          <w:color w:val="000000"/>
          <w:sz w:val="28"/>
          <w:szCs w:val="28"/>
          <w:lang w:val="ro-RO" w:eastAsia="ru-RU"/>
        </w:rPr>
        <w:t>.</w:t>
      </w:r>
      <w:r w:rsidRPr="00303B00">
        <w:rPr>
          <w:rFonts w:ascii="Times New Roman" w:eastAsia="Times New Roman" w:hAnsi="Times New Roman" w:cs="Times New Roman"/>
          <w:color w:val="000000"/>
          <w:sz w:val="28"/>
          <w:szCs w:val="28"/>
          <w:lang w:val="ro-RO" w:eastAsia="ru-RU"/>
        </w:rPr>
        <w:t xml:space="preserve"> </w:t>
      </w:r>
    </w:p>
    <w:p w:rsidR="00303B00" w:rsidRPr="00303B00" w:rsidRDefault="00FE4A52" w:rsidP="00303B00">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What</w:t>
      </w:r>
      <w:r w:rsidR="00303B00" w:rsidRPr="00303B00">
        <w:rPr>
          <w:rFonts w:ascii="Times New Roman" w:eastAsia="Times New Roman" w:hAnsi="Times New Roman" w:cs="Times New Roman"/>
          <w:color w:val="000000"/>
          <w:sz w:val="28"/>
          <w:szCs w:val="28"/>
          <w:lang w:val="ro-RO" w:eastAsia="ru-RU"/>
        </w:rPr>
        <w:t xml:space="preserve"> groups and drugs will you select for </w:t>
      </w:r>
      <w:r w:rsidR="00240A45">
        <w:rPr>
          <w:rFonts w:ascii="Times New Roman" w:eastAsia="Times New Roman" w:hAnsi="Times New Roman" w:cs="Times New Roman"/>
          <w:color w:val="000000"/>
          <w:sz w:val="28"/>
          <w:szCs w:val="28"/>
          <w:lang w:val="ro-RO" w:eastAsia="ru-RU"/>
        </w:rPr>
        <w:t xml:space="preserve">each case of </w:t>
      </w:r>
      <w:r w:rsidR="00F33A0C">
        <w:rPr>
          <w:rFonts w:ascii="Times New Roman" w:eastAsia="Times New Roman" w:hAnsi="Times New Roman" w:cs="Times New Roman"/>
          <w:color w:val="000000"/>
          <w:sz w:val="28"/>
          <w:szCs w:val="28"/>
          <w:lang w:val="ro-RO" w:eastAsia="ru-RU"/>
        </w:rPr>
        <w:t>hypertension</w:t>
      </w:r>
      <w:r w:rsidR="00303B00" w:rsidRPr="00303B00">
        <w:rPr>
          <w:rFonts w:ascii="Times New Roman" w:eastAsia="Times New Roman" w:hAnsi="Times New Roman" w:cs="Times New Roman"/>
          <w:color w:val="000000"/>
          <w:sz w:val="28"/>
          <w:szCs w:val="28"/>
          <w:lang w:val="ro-RO" w:eastAsia="ru-RU"/>
        </w:rPr>
        <w:t>?</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What is the mechanism of action of these preparations?</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  A patient who suffered a car accident was hospitalized in the intensive care department. The blood pressure was 60/20 mmHg, the frequency of cardiac contractions - 140 beats / minute, pO2 - 75%.</w:t>
      </w:r>
    </w:p>
    <w:p w:rsidR="00303B00" w:rsidRPr="00303B00" w:rsidRDefault="00F33A0C" w:rsidP="00303B00">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Prescribe the drugs that will increase the</w:t>
      </w:r>
      <w:r w:rsidR="00303B00" w:rsidRPr="00303B00">
        <w:rPr>
          <w:rFonts w:ascii="Times New Roman" w:eastAsia="Times New Roman" w:hAnsi="Times New Roman" w:cs="Times New Roman"/>
          <w:color w:val="000000"/>
          <w:sz w:val="28"/>
          <w:szCs w:val="28"/>
          <w:lang w:val="ro-RO" w:eastAsia="ru-RU"/>
        </w:rPr>
        <w:t xml:space="preserve"> blood pressure.</w:t>
      </w:r>
    </w:p>
    <w:p w:rsidR="00303B00" w:rsidRPr="00303B00" w:rsidRDefault="00303B00" w:rsidP="00303B00">
      <w:pPr>
        <w:spacing w:after="0" w:line="240" w:lineRule="auto"/>
        <w:jc w:val="both"/>
        <w:rPr>
          <w:rFonts w:ascii="Times New Roman" w:eastAsia="Times New Roman" w:hAnsi="Times New Roman" w:cs="Times New Roman"/>
          <w:color w:val="000000"/>
          <w:sz w:val="28"/>
          <w:szCs w:val="28"/>
          <w:lang w:val="ro-RO" w:eastAsia="ru-RU"/>
        </w:rPr>
      </w:pPr>
      <w:r w:rsidRPr="00303B00">
        <w:rPr>
          <w:rFonts w:ascii="Times New Roman" w:eastAsia="Times New Roman" w:hAnsi="Times New Roman" w:cs="Times New Roman"/>
          <w:color w:val="000000"/>
          <w:sz w:val="28"/>
          <w:szCs w:val="28"/>
          <w:lang w:val="ro-RO" w:eastAsia="ru-RU"/>
        </w:rPr>
        <w:t>Explain the mechanisms of action of selected drugs.</w:t>
      </w: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p w:rsidR="00303B00" w:rsidRPr="00303B00" w:rsidRDefault="00303B00" w:rsidP="00303B00">
      <w:pPr>
        <w:widowControl w:val="0"/>
        <w:spacing w:after="0" w:line="240" w:lineRule="auto"/>
        <w:jc w:val="both"/>
        <w:rPr>
          <w:rFonts w:ascii="Times New Roman" w:eastAsia="Times New Roman" w:hAnsi="Times New Roman" w:cs="Times New Roman"/>
          <w:color w:val="000000"/>
          <w:sz w:val="28"/>
          <w:szCs w:val="28"/>
          <w:lang w:val="en-US" w:eastAsia="ru-RU"/>
        </w:rPr>
      </w:pPr>
    </w:p>
    <w:sectPr w:rsidR="00303B00" w:rsidRPr="00303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0F60"/>
    <w:multiLevelType w:val="hybridMultilevel"/>
    <w:tmpl w:val="F59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04"/>
    <w:rsid w:val="000D26F8"/>
    <w:rsid w:val="00203A56"/>
    <w:rsid w:val="00240A45"/>
    <w:rsid w:val="00303B00"/>
    <w:rsid w:val="003221B6"/>
    <w:rsid w:val="003A77D2"/>
    <w:rsid w:val="00694D41"/>
    <w:rsid w:val="006D04A7"/>
    <w:rsid w:val="00A1743A"/>
    <w:rsid w:val="00A839E2"/>
    <w:rsid w:val="00BB1204"/>
    <w:rsid w:val="00C64926"/>
    <w:rsid w:val="00D447F3"/>
    <w:rsid w:val="00D5686F"/>
    <w:rsid w:val="00F2771F"/>
    <w:rsid w:val="00F33A0C"/>
    <w:rsid w:val="00F87325"/>
    <w:rsid w:val="00FE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2020-02-04T13:46:00Z</dcterms:created>
  <dcterms:modified xsi:type="dcterms:W3CDTF">2020-02-05T10:05:00Z</dcterms:modified>
</cp:coreProperties>
</file>