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21" w:rsidRPr="00797320" w:rsidRDefault="00430221" w:rsidP="00430221">
      <w:pPr>
        <w:jc w:val="center"/>
        <w:rPr>
          <w:b/>
          <w:szCs w:val="28"/>
          <w:lang w:val="en-US"/>
        </w:rPr>
      </w:pPr>
      <w:r w:rsidRPr="00797320">
        <w:rPr>
          <w:b/>
          <w:color w:val="auto"/>
          <w:szCs w:val="28"/>
          <w:lang w:val="en-US"/>
        </w:rPr>
        <w:t>CARDIAC GLYCOSIDES AND CARDIOSTIMULATORY AGENTS (CARDIOTONICS)</w:t>
      </w:r>
    </w:p>
    <w:p w:rsidR="00430221" w:rsidRPr="00797320" w:rsidRDefault="00430221" w:rsidP="00430221">
      <w:pPr>
        <w:jc w:val="center"/>
        <w:rPr>
          <w:b/>
          <w:szCs w:val="28"/>
          <w:lang w:val="en-US"/>
        </w:rPr>
      </w:pPr>
    </w:p>
    <w:p w:rsidR="00430221" w:rsidRPr="00797320" w:rsidRDefault="00430221" w:rsidP="00430221">
      <w:pPr>
        <w:rPr>
          <w:b/>
          <w:szCs w:val="28"/>
          <w:lang w:val="en-US"/>
        </w:rPr>
      </w:pPr>
    </w:p>
    <w:p w:rsidR="00430221" w:rsidRPr="00797320" w:rsidRDefault="00430221" w:rsidP="00430221">
      <w:pPr>
        <w:ind w:firstLine="567"/>
        <w:jc w:val="both"/>
        <w:rPr>
          <w:szCs w:val="28"/>
          <w:lang w:val="en-US"/>
        </w:rPr>
      </w:pPr>
      <w:r w:rsidRPr="00797320">
        <w:rPr>
          <w:b/>
          <w:szCs w:val="28"/>
          <w:lang w:val="en-US"/>
        </w:rPr>
        <w:t xml:space="preserve">A. Actuality. </w:t>
      </w:r>
      <w:r w:rsidRPr="00797320">
        <w:rPr>
          <w:szCs w:val="28"/>
          <w:lang w:val="en-US"/>
        </w:rPr>
        <w:t xml:space="preserve">Acute and chronic heart failure are common causes of the emergency and lethal conditions of patients with cardiovascular, pulmonary, neurological diseases, etc. The pathogenesis of heart failure is complex, requiring the use of a variety of positive </w:t>
      </w:r>
      <w:proofErr w:type="spellStart"/>
      <w:r w:rsidRPr="00797320">
        <w:rPr>
          <w:szCs w:val="28"/>
          <w:lang w:val="en-US"/>
        </w:rPr>
        <w:t>inotropic</w:t>
      </w:r>
      <w:proofErr w:type="spellEnd"/>
      <w:r w:rsidRPr="00797320">
        <w:rPr>
          <w:szCs w:val="28"/>
          <w:lang w:val="en-US"/>
        </w:rPr>
        <w:t xml:space="preserve"> drugs, vasodilators, diuretics, etc.</w:t>
      </w:r>
    </w:p>
    <w:p w:rsidR="00430221" w:rsidRPr="00797320" w:rsidRDefault="00430221" w:rsidP="00430221">
      <w:pPr>
        <w:ind w:firstLine="567"/>
        <w:jc w:val="both"/>
        <w:rPr>
          <w:szCs w:val="28"/>
          <w:lang w:val="en-US"/>
        </w:rPr>
      </w:pPr>
      <w:r w:rsidRPr="00797320">
        <w:rPr>
          <w:b/>
          <w:szCs w:val="28"/>
          <w:lang w:val="en-US"/>
        </w:rPr>
        <w:t>B. The purpose of the training is</w:t>
      </w:r>
      <w:r w:rsidRPr="00797320">
        <w:rPr>
          <w:szCs w:val="28"/>
          <w:lang w:val="en-US"/>
        </w:rPr>
        <w:t xml:space="preserve"> to familiarize students with the groups of positive </w:t>
      </w:r>
      <w:proofErr w:type="spellStart"/>
      <w:r w:rsidRPr="00797320">
        <w:rPr>
          <w:szCs w:val="28"/>
          <w:lang w:val="en-US"/>
        </w:rPr>
        <w:t>inotropic</w:t>
      </w:r>
      <w:proofErr w:type="spellEnd"/>
      <w:r w:rsidRPr="00797320">
        <w:rPr>
          <w:szCs w:val="28"/>
          <w:lang w:val="en-US"/>
        </w:rPr>
        <w:t xml:space="preserve"> drugs, vasodilators and diuretics, used to treat heart failure.</w:t>
      </w:r>
    </w:p>
    <w:p w:rsidR="00430221" w:rsidRPr="00797320" w:rsidRDefault="00430221" w:rsidP="00430221">
      <w:pPr>
        <w:ind w:firstLine="567"/>
        <w:jc w:val="both"/>
        <w:rPr>
          <w:szCs w:val="28"/>
          <w:lang w:val="en-US"/>
        </w:rPr>
      </w:pPr>
      <w:r w:rsidRPr="00797320">
        <w:rPr>
          <w:b/>
          <w:szCs w:val="28"/>
          <w:lang w:val="en-US"/>
        </w:rPr>
        <w:t>C. Learning objectives:</w:t>
      </w:r>
    </w:p>
    <w:p w:rsidR="00430221" w:rsidRPr="00797320" w:rsidRDefault="00430221" w:rsidP="00430221">
      <w:pPr>
        <w:ind w:firstLine="567"/>
        <w:jc w:val="both"/>
        <w:rPr>
          <w:szCs w:val="28"/>
          <w:lang w:val="en-US"/>
        </w:rPr>
      </w:pPr>
      <w:r w:rsidRPr="00797320">
        <w:rPr>
          <w:szCs w:val="28"/>
          <w:lang w:val="en-US"/>
        </w:rPr>
        <w:t>1) The student must</w:t>
      </w:r>
      <w:r w:rsidRPr="00797320">
        <w:rPr>
          <w:b/>
          <w:szCs w:val="28"/>
          <w:lang w:val="en-US"/>
        </w:rPr>
        <w:t xml:space="preserve"> know: </w:t>
      </w:r>
      <w:r w:rsidRPr="00797320">
        <w:rPr>
          <w:szCs w:val="28"/>
          <w:lang w:val="en-US"/>
        </w:rPr>
        <w:t xml:space="preserve">classification, mechanisms of action, effects, indications, contraindications and adverse reactions of positive </w:t>
      </w:r>
      <w:proofErr w:type="spellStart"/>
      <w:r w:rsidRPr="00797320">
        <w:rPr>
          <w:szCs w:val="28"/>
          <w:lang w:val="en-US"/>
        </w:rPr>
        <w:t>inotropic</w:t>
      </w:r>
      <w:proofErr w:type="spellEnd"/>
      <w:r w:rsidRPr="00797320">
        <w:rPr>
          <w:szCs w:val="28"/>
          <w:lang w:val="en-US"/>
        </w:rPr>
        <w:t xml:space="preserve"> drugs.</w:t>
      </w:r>
    </w:p>
    <w:p w:rsidR="00430221" w:rsidRPr="00797320" w:rsidRDefault="00430221" w:rsidP="00430221">
      <w:pPr>
        <w:ind w:firstLine="567"/>
        <w:jc w:val="both"/>
        <w:rPr>
          <w:szCs w:val="28"/>
          <w:lang w:val="en-US"/>
        </w:rPr>
      </w:pPr>
      <w:r w:rsidRPr="00797320">
        <w:rPr>
          <w:szCs w:val="28"/>
          <w:lang w:val="en-US"/>
        </w:rPr>
        <w:t xml:space="preserve">2) The student must </w:t>
      </w:r>
      <w:r w:rsidRPr="00797320">
        <w:rPr>
          <w:b/>
          <w:szCs w:val="28"/>
          <w:lang w:val="en-US"/>
        </w:rPr>
        <w:t xml:space="preserve">be able to: </w:t>
      </w:r>
      <w:r w:rsidRPr="00797320">
        <w:rPr>
          <w:szCs w:val="28"/>
          <w:lang w:val="en-US"/>
        </w:rPr>
        <w:t>make out prescriptions of mandatory drugs in various forms and indicate them in various diseases and pathological conditions.</w:t>
      </w:r>
    </w:p>
    <w:p w:rsidR="00430221" w:rsidRPr="00797320" w:rsidRDefault="00430221" w:rsidP="00430221">
      <w:pPr>
        <w:ind w:firstLine="567"/>
        <w:jc w:val="both"/>
        <w:rPr>
          <w:b/>
          <w:szCs w:val="28"/>
          <w:lang w:val="en-US"/>
        </w:rPr>
      </w:pPr>
      <w:r w:rsidRPr="00797320">
        <w:rPr>
          <w:b/>
          <w:szCs w:val="28"/>
          <w:lang w:val="en-US"/>
        </w:rPr>
        <w:t>D. Initial level of knowledge required for interdisciplinary integration:</w:t>
      </w:r>
    </w:p>
    <w:p w:rsidR="00430221" w:rsidRPr="00797320" w:rsidRDefault="00430221" w:rsidP="00430221">
      <w:pPr>
        <w:ind w:firstLine="567"/>
        <w:jc w:val="both"/>
        <w:rPr>
          <w:szCs w:val="28"/>
          <w:lang w:val="en-US"/>
        </w:rPr>
      </w:pPr>
      <w:proofErr w:type="gramStart"/>
      <w:r w:rsidRPr="00797320">
        <w:rPr>
          <w:b/>
          <w:szCs w:val="28"/>
          <w:lang w:val="en-US"/>
        </w:rPr>
        <w:t>Human physiology.</w:t>
      </w:r>
      <w:proofErr w:type="gramEnd"/>
      <w:r w:rsidRPr="00797320">
        <w:rPr>
          <w:b/>
          <w:szCs w:val="28"/>
          <w:lang w:val="en-US"/>
        </w:rPr>
        <w:t xml:space="preserve"> </w:t>
      </w:r>
      <w:proofErr w:type="gramStart"/>
      <w:r w:rsidRPr="00797320">
        <w:rPr>
          <w:szCs w:val="28"/>
          <w:lang w:val="en-US"/>
        </w:rPr>
        <w:t>Physiological properties of the myocardium (automatism, excitability, conductivity, contractility and refractivity).</w:t>
      </w:r>
      <w:proofErr w:type="gramEnd"/>
      <w:r w:rsidRPr="00797320">
        <w:rPr>
          <w:szCs w:val="28"/>
          <w:lang w:val="en-US"/>
        </w:rPr>
        <w:t xml:space="preserve"> </w:t>
      </w:r>
      <w:proofErr w:type="gramStart"/>
      <w:r w:rsidRPr="00797320">
        <w:rPr>
          <w:szCs w:val="28"/>
          <w:lang w:val="en-US"/>
        </w:rPr>
        <w:t>The electrical conduction system of the heart.</w:t>
      </w:r>
      <w:proofErr w:type="gramEnd"/>
      <w:r w:rsidRPr="00797320">
        <w:rPr>
          <w:szCs w:val="28"/>
          <w:lang w:val="en-US"/>
        </w:rPr>
        <w:t xml:space="preserve"> </w:t>
      </w:r>
      <w:proofErr w:type="gramStart"/>
      <w:r w:rsidRPr="00797320">
        <w:rPr>
          <w:szCs w:val="28"/>
          <w:lang w:val="en-US"/>
        </w:rPr>
        <w:t xml:space="preserve">Characterization of positive </w:t>
      </w:r>
      <w:proofErr w:type="spellStart"/>
      <w:r w:rsidRPr="00797320">
        <w:rPr>
          <w:szCs w:val="28"/>
          <w:lang w:val="en-US"/>
        </w:rPr>
        <w:t>inotropic</w:t>
      </w:r>
      <w:proofErr w:type="spellEnd"/>
      <w:r w:rsidRPr="00797320">
        <w:rPr>
          <w:szCs w:val="28"/>
          <w:lang w:val="en-US"/>
        </w:rPr>
        <w:t xml:space="preserve">, negative </w:t>
      </w:r>
      <w:proofErr w:type="spellStart"/>
      <w:r w:rsidRPr="00797320">
        <w:rPr>
          <w:szCs w:val="28"/>
          <w:lang w:val="en-US"/>
        </w:rPr>
        <w:t>chronotropic</w:t>
      </w:r>
      <w:proofErr w:type="spellEnd"/>
      <w:r w:rsidRPr="00797320">
        <w:rPr>
          <w:szCs w:val="28"/>
          <w:lang w:val="en-US"/>
        </w:rPr>
        <w:t xml:space="preserve">, positive </w:t>
      </w:r>
      <w:proofErr w:type="spellStart"/>
      <w:r w:rsidRPr="00797320">
        <w:rPr>
          <w:szCs w:val="28"/>
          <w:lang w:val="en-US"/>
        </w:rPr>
        <w:t>batmotropic</w:t>
      </w:r>
      <w:proofErr w:type="spellEnd"/>
      <w:r w:rsidRPr="00797320">
        <w:rPr>
          <w:szCs w:val="28"/>
          <w:lang w:val="en-US"/>
        </w:rPr>
        <w:t xml:space="preserve">, negative </w:t>
      </w:r>
      <w:proofErr w:type="spellStart"/>
      <w:r w:rsidRPr="00797320">
        <w:rPr>
          <w:szCs w:val="28"/>
          <w:lang w:val="en-US"/>
        </w:rPr>
        <w:t>dromotropic</w:t>
      </w:r>
      <w:proofErr w:type="spellEnd"/>
      <w:r w:rsidRPr="00797320">
        <w:rPr>
          <w:szCs w:val="28"/>
          <w:lang w:val="en-US"/>
        </w:rPr>
        <w:t xml:space="preserve"> and positive </w:t>
      </w:r>
      <w:proofErr w:type="spellStart"/>
      <w:r w:rsidRPr="00797320">
        <w:rPr>
          <w:szCs w:val="28"/>
          <w:lang w:val="en-US"/>
        </w:rPr>
        <w:t>tonotropic</w:t>
      </w:r>
      <w:proofErr w:type="spellEnd"/>
      <w:r w:rsidRPr="00797320">
        <w:rPr>
          <w:szCs w:val="28"/>
          <w:lang w:val="en-US"/>
        </w:rPr>
        <w:t xml:space="preserve"> actions.</w:t>
      </w:r>
      <w:proofErr w:type="gramEnd"/>
      <w:r w:rsidRPr="00797320">
        <w:rPr>
          <w:szCs w:val="28"/>
          <w:lang w:val="en-US"/>
        </w:rPr>
        <w:t xml:space="preserve"> Influence of sympathetic and parasympathetic autonomic nervous system on heart activity.</w:t>
      </w:r>
    </w:p>
    <w:p w:rsidR="00430221" w:rsidRPr="00797320" w:rsidRDefault="00430221" w:rsidP="00430221">
      <w:pPr>
        <w:ind w:firstLine="567"/>
        <w:jc w:val="both"/>
        <w:rPr>
          <w:szCs w:val="28"/>
          <w:lang w:val="en-US"/>
        </w:rPr>
      </w:pPr>
      <w:proofErr w:type="spellStart"/>
      <w:proofErr w:type="gramStart"/>
      <w:r w:rsidRPr="00797320">
        <w:rPr>
          <w:b/>
          <w:szCs w:val="28"/>
          <w:lang w:val="en-US"/>
        </w:rPr>
        <w:t>Pathophysiology</w:t>
      </w:r>
      <w:proofErr w:type="spellEnd"/>
      <w:r w:rsidRPr="00797320">
        <w:rPr>
          <w:b/>
          <w:szCs w:val="28"/>
          <w:lang w:val="en-US"/>
        </w:rPr>
        <w:t>.</w:t>
      </w:r>
      <w:proofErr w:type="gramEnd"/>
      <w:r w:rsidRPr="00797320">
        <w:rPr>
          <w:b/>
          <w:szCs w:val="28"/>
          <w:lang w:val="en-US"/>
        </w:rPr>
        <w:t xml:space="preserve"> </w:t>
      </w:r>
      <w:proofErr w:type="gramStart"/>
      <w:r w:rsidRPr="00797320">
        <w:rPr>
          <w:szCs w:val="28"/>
          <w:lang w:val="en-US"/>
        </w:rPr>
        <w:t>Indices of heart failure.</w:t>
      </w:r>
      <w:proofErr w:type="gramEnd"/>
      <w:r w:rsidRPr="00797320">
        <w:rPr>
          <w:szCs w:val="28"/>
          <w:lang w:val="en-US"/>
        </w:rPr>
        <w:t xml:space="preserve"> </w:t>
      </w:r>
      <w:proofErr w:type="gramStart"/>
      <w:r w:rsidRPr="00797320">
        <w:rPr>
          <w:szCs w:val="28"/>
          <w:lang w:val="en-US"/>
        </w:rPr>
        <w:t>Systolic and diastolic types of the heart failure.</w:t>
      </w:r>
      <w:proofErr w:type="gramEnd"/>
      <w:r w:rsidRPr="00797320">
        <w:rPr>
          <w:szCs w:val="28"/>
          <w:lang w:val="en-US"/>
        </w:rPr>
        <w:t xml:space="preserve"> Disturbances of the heart rate (automatism, excitability, contractility and conductivity). </w:t>
      </w:r>
      <w:proofErr w:type="gramStart"/>
      <w:r w:rsidRPr="00797320">
        <w:rPr>
          <w:szCs w:val="28"/>
          <w:lang w:val="en-US"/>
        </w:rPr>
        <w:t>Myocardial hypertrophy, types and evolutionary mechanisms.</w:t>
      </w:r>
      <w:proofErr w:type="gramEnd"/>
    </w:p>
    <w:p w:rsidR="00430221" w:rsidRPr="00797320" w:rsidRDefault="00430221" w:rsidP="00430221">
      <w:pPr>
        <w:ind w:firstLine="567"/>
        <w:jc w:val="both"/>
        <w:rPr>
          <w:b/>
          <w:szCs w:val="28"/>
          <w:lang w:val="en-US"/>
        </w:rPr>
      </w:pPr>
      <w:r w:rsidRPr="00797320">
        <w:rPr>
          <w:b/>
          <w:szCs w:val="28"/>
          <w:lang w:val="en-US"/>
        </w:rPr>
        <w:t>E. Self-training questions:</w:t>
      </w:r>
    </w:p>
    <w:p w:rsidR="00430221" w:rsidRPr="00797320" w:rsidRDefault="00430221" w:rsidP="00430221">
      <w:pPr>
        <w:pStyle w:val="11"/>
        <w:widowControl/>
        <w:numPr>
          <w:ilvl w:val="0"/>
          <w:numId w:val="1"/>
        </w:numPr>
        <w:autoSpaceDE/>
        <w:autoSpaceDN/>
        <w:ind w:left="567" w:hanging="567"/>
        <w:contextualSpacing/>
        <w:jc w:val="both"/>
        <w:rPr>
          <w:sz w:val="28"/>
          <w:szCs w:val="28"/>
        </w:rPr>
      </w:pPr>
      <w:r w:rsidRPr="00797320">
        <w:rPr>
          <w:sz w:val="28"/>
          <w:szCs w:val="28"/>
        </w:rPr>
        <w:t>Classification of drugs used in heart failure.</w:t>
      </w:r>
    </w:p>
    <w:p w:rsidR="00430221" w:rsidRPr="00797320" w:rsidRDefault="00430221" w:rsidP="00430221">
      <w:pPr>
        <w:pStyle w:val="11"/>
        <w:widowControl/>
        <w:numPr>
          <w:ilvl w:val="0"/>
          <w:numId w:val="1"/>
        </w:numPr>
        <w:autoSpaceDE/>
        <w:autoSpaceDN/>
        <w:ind w:left="567" w:hanging="567"/>
        <w:contextualSpacing/>
        <w:jc w:val="both"/>
        <w:rPr>
          <w:sz w:val="28"/>
          <w:szCs w:val="28"/>
        </w:rPr>
      </w:pPr>
      <w:proofErr w:type="spellStart"/>
      <w:r>
        <w:rPr>
          <w:sz w:val="28"/>
          <w:szCs w:val="28"/>
        </w:rPr>
        <w:t>C</w:t>
      </w:r>
      <w:r w:rsidRPr="00797320">
        <w:rPr>
          <w:sz w:val="28"/>
          <w:szCs w:val="28"/>
        </w:rPr>
        <w:t>ardic</w:t>
      </w:r>
      <w:proofErr w:type="spellEnd"/>
      <w:r w:rsidRPr="00797320">
        <w:rPr>
          <w:sz w:val="28"/>
          <w:szCs w:val="28"/>
        </w:rPr>
        <w:t xml:space="preserve"> glycosides. Sources of obtaining. Classification of cardiac glycosides by solubility and duration of action.</w:t>
      </w:r>
    </w:p>
    <w:p w:rsidR="00430221" w:rsidRPr="00797320" w:rsidRDefault="00430221" w:rsidP="00430221">
      <w:pPr>
        <w:pStyle w:val="11"/>
        <w:widowControl/>
        <w:numPr>
          <w:ilvl w:val="0"/>
          <w:numId w:val="1"/>
        </w:numPr>
        <w:autoSpaceDE/>
        <w:autoSpaceDN/>
        <w:ind w:left="567" w:hanging="567"/>
        <w:contextualSpacing/>
        <w:jc w:val="both"/>
        <w:rPr>
          <w:sz w:val="28"/>
          <w:szCs w:val="28"/>
        </w:rPr>
      </w:pPr>
      <w:proofErr w:type="spellStart"/>
      <w:r w:rsidRPr="00797320">
        <w:rPr>
          <w:sz w:val="28"/>
          <w:szCs w:val="28"/>
        </w:rPr>
        <w:t>Cardiotonic</w:t>
      </w:r>
      <w:proofErr w:type="spellEnd"/>
      <w:r w:rsidRPr="00797320">
        <w:rPr>
          <w:sz w:val="28"/>
          <w:szCs w:val="28"/>
        </w:rPr>
        <w:t xml:space="preserve"> mechanism of action of cardiac glycosides. Influence of </w:t>
      </w:r>
      <w:r>
        <w:rPr>
          <w:sz w:val="28"/>
          <w:szCs w:val="28"/>
        </w:rPr>
        <w:t>c</w:t>
      </w:r>
      <w:r w:rsidRPr="00797320">
        <w:rPr>
          <w:sz w:val="28"/>
          <w:szCs w:val="28"/>
        </w:rPr>
        <w:t>ardi</w:t>
      </w:r>
      <w:r>
        <w:rPr>
          <w:sz w:val="28"/>
          <w:szCs w:val="28"/>
        </w:rPr>
        <w:t>a</w:t>
      </w:r>
      <w:r w:rsidRPr="00797320">
        <w:rPr>
          <w:sz w:val="28"/>
          <w:szCs w:val="28"/>
        </w:rPr>
        <w:t xml:space="preserve">c glycosides on the main functional indexes of the heart (positive </w:t>
      </w:r>
      <w:proofErr w:type="spellStart"/>
      <w:r w:rsidRPr="00797320">
        <w:rPr>
          <w:sz w:val="28"/>
          <w:szCs w:val="28"/>
        </w:rPr>
        <w:t>inotropic</w:t>
      </w:r>
      <w:proofErr w:type="spellEnd"/>
      <w:r w:rsidRPr="00797320">
        <w:rPr>
          <w:sz w:val="28"/>
          <w:szCs w:val="28"/>
        </w:rPr>
        <w:t xml:space="preserve">, positive </w:t>
      </w:r>
      <w:proofErr w:type="spellStart"/>
      <w:r w:rsidRPr="00797320">
        <w:rPr>
          <w:sz w:val="28"/>
          <w:szCs w:val="28"/>
        </w:rPr>
        <w:t>batmotropic</w:t>
      </w:r>
      <w:proofErr w:type="spellEnd"/>
      <w:r w:rsidRPr="00797320">
        <w:rPr>
          <w:sz w:val="28"/>
          <w:szCs w:val="28"/>
        </w:rPr>
        <w:t xml:space="preserve">, negative </w:t>
      </w:r>
      <w:proofErr w:type="spellStart"/>
      <w:r w:rsidRPr="00797320">
        <w:rPr>
          <w:sz w:val="28"/>
          <w:szCs w:val="28"/>
        </w:rPr>
        <w:t>dromotropic</w:t>
      </w:r>
      <w:proofErr w:type="spellEnd"/>
      <w:r w:rsidRPr="00797320">
        <w:rPr>
          <w:sz w:val="28"/>
          <w:szCs w:val="28"/>
        </w:rPr>
        <w:t xml:space="preserve">, negative </w:t>
      </w:r>
      <w:proofErr w:type="spellStart"/>
      <w:r w:rsidRPr="00797320">
        <w:rPr>
          <w:sz w:val="28"/>
          <w:szCs w:val="28"/>
        </w:rPr>
        <w:t>chronotropic</w:t>
      </w:r>
      <w:proofErr w:type="spellEnd"/>
      <w:r w:rsidRPr="00797320">
        <w:rPr>
          <w:sz w:val="28"/>
          <w:szCs w:val="28"/>
        </w:rPr>
        <w:t xml:space="preserve">, positive </w:t>
      </w:r>
      <w:proofErr w:type="spellStart"/>
      <w:r w:rsidRPr="00797320">
        <w:rPr>
          <w:sz w:val="28"/>
          <w:szCs w:val="28"/>
        </w:rPr>
        <w:t>tonotropic</w:t>
      </w:r>
      <w:proofErr w:type="spellEnd"/>
      <w:r w:rsidRPr="00797320">
        <w:rPr>
          <w:sz w:val="28"/>
          <w:szCs w:val="28"/>
        </w:rPr>
        <w:t xml:space="preserve"> and mechanisms of these phenomena). Systolic and diastolic effects. ECG changes caused by cardiac glycosides.</w:t>
      </w:r>
    </w:p>
    <w:p w:rsidR="00430221" w:rsidRPr="00797320" w:rsidRDefault="00430221" w:rsidP="00430221">
      <w:pPr>
        <w:pStyle w:val="11"/>
        <w:widowControl/>
        <w:numPr>
          <w:ilvl w:val="0"/>
          <w:numId w:val="1"/>
        </w:numPr>
        <w:autoSpaceDE/>
        <w:autoSpaceDN/>
        <w:ind w:left="567" w:hanging="567"/>
        <w:contextualSpacing/>
        <w:jc w:val="both"/>
        <w:rPr>
          <w:sz w:val="28"/>
          <w:szCs w:val="28"/>
        </w:rPr>
      </w:pPr>
      <w:r w:rsidRPr="00797320">
        <w:rPr>
          <w:sz w:val="28"/>
          <w:szCs w:val="28"/>
        </w:rPr>
        <w:t xml:space="preserve">The metabolic changes in myocardium, caused by cardiac glycosides. Comparison with the </w:t>
      </w:r>
      <w:proofErr w:type="spellStart"/>
      <w:r w:rsidRPr="00797320">
        <w:rPr>
          <w:sz w:val="28"/>
          <w:szCs w:val="28"/>
        </w:rPr>
        <w:t>cardiostimulant</w:t>
      </w:r>
      <w:proofErr w:type="spellEnd"/>
      <w:r w:rsidRPr="00797320">
        <w:rPr>
          <w:sz w:val="28"/>
          <w:szCs w:val="28"/>
        </w:rPr>
        <w:t xml:space="preserve"> action of </w:t>
      </w:r>
      <w:proofErr w:type="spellStart"/>
      <w:r w:rsidRPr="00797320">
        <w:rPr>
          <w:sz w:val="28"/>
          <w:szCs w:val="28"/>
        </w:rPr>
        <w:t>α</w:t>
      </w:r>
      <w:proofErr w:type="gramStart"/>
      <w:r w:rsidRPr="00797320">
        <w:rPr>
          <w:sz w:val="28"/>
          <w:szCs w:val="28"/>
        </w:rPr>
        <w:t>,β</w:t>
      </w:r>
      <w:proofErr w:type="spellEnd"/>
      <w:proofErr w:type="gramEnd"/>
      <w:r w:rsidRPr="00797320">
        <w:rPr>
          <w:sz w:val="28"/>
          <w:szCs w:val="28"/>
        </w:rPr>
        <w:t>- and β-</w:t>
      </w:r>
      <w:proofErr w:type="spellStart"/>
      <w:r w:rsidRPr="00797320">
        <w:rPr>
          <w:sz w:val="28"/>
          <w:szCs w:val="28"/>
        </w:rPr>
        <w:t>adrenomimetics</w:t>
      </w:r>
      <w:proofErr w:type="spellEnd"/>
      <w:r w:rsidRPr="00797320">
        <w:rPr>
          <w:sz w:val="28"/>
          <w:szCs w:val="28"/>
        </w:rPr>
        <w:t>.</w:t>
      </w:r>
    </w:p>
    <w:p w:rsidR="00430221" w:rsidRPr="00797320" w:rsidRDefault="00430221" w:rsidP="00430221">
      <w:pPr>
        <w:pStyle w:val="11"/>
        <w:widowControl/>
        <w:numPr>
          <w:ilvl w:val="0"/>
          <w:numId w:val="1"/>
        </w:numPr>
        <w:autoSpaceDE/>
        <w:autoSpaceDN/>
        <w:ind w:left="567" w:hanging="567"/>
        <w:contextualSpacing/>
        <w:jc w:val="both"/>
        <w:rPr>
          <w:sz w:val="28"/>
          <w:szCs w:val="28"/>
        </w:rPr>
      </w:pPr>
      <w:r w:rsidRPr="00797320">
        <w:rPr>
          <w:sz w:val="28"/>
          <w:szCs w:val="28"/>
        </w:rPr>
        <w:t xml:space="preserve">Influence on systemic and regional </w:t>
      </w:r>
      <w:proofErr w:type="spellStart"/>
      <w:r w:rsidRPr="00797320">
        <w:rPr>
          <w:sz w:val="28"/>
          <w:szCs w:val="28"/>
        </w:rPr>
        <w:t>hemodynamics</w:t>
      </w:r>
      <w:proofErr w:type="spellEnd"/>
      <w:r w:rsidRPr="00797320">
        <w:rPr>
          <w:sz w:val="28"/>
          <w:szCs w:val="28"/>
        </w:rPr>
        <w:t>, CNS, kidney, respiratory system and gastrointestinal tract.</w:t>
      </w:r>
    </w:p>
    <w:p w:rsidR="00430221" w:rsidRDefault="00430221" w:rsidP="00430221">
      <w:pPr>
        <w:pStyle w:val="11"/>
        <w:widowControl/>
        <w:numPr>
          <w:ilvl w:val="0"/>
          <w:numId w:val="1"/>
        </w:numPr>
        <w:autoSpaceDE/>
        <w:autoSpaceDN/>
        <w:ind w:left="567" w:hanging="567"/>
        <w:contextualSpacing/>
        <w:jc w:val="both"/>
        <w:rPr>
          <w:sz w:val="28"/>
          <w:szCs w:val="28"/>
        </w:rPr>
      </w:pPr>
      <w:r>
        <w:rPr>
          <w:sz w:val="28"/>
          <w:szCs w:val="28"/>
        </w:rPr>
        <w:t>P</w:t>
      </w:r>
      <w:r w:rsidRPr="00797320">
        <w:rPr>
          <w:sz w:val="28"/>
          <w:szCs w:val="28"/>
        </w:rPr>
        <w:t xml:space="preserve">harmacokinetics of </w:t>
      </w:r>
      <w:proofErr w:type="spellStart"/>
      <w:r w:rsidRPr="00797320">
        <w:rPr>
          <w:sz w:val="28"/>
          <w:szCs w:val="28"/>
        </w:rPr>
        <w:t>digitoxin</w:t>
      </w:r>
      <w:proofErr w:type="spellEnd"/>
      <w:r w:rsidRPr="00797320">
        <w:rPr>
          <w:sz w:val="28"/>
          <w:szCs w:val="28"/>
        </w:rPr>
        <w:t xml:space="preserve">, </w:t>
      </w:r>
      <w:proofErr w:type="spellStart"/>
      <w:r w:rsidRPr="00797320">
        <w:rPr>
          <w:sz w:val="28"/>
          <w:szCs w:val="28"/>
        </w:rPr>
        <w:t>digoxin</w:t>
      </w:r>
      <w:proofErr w:type="spellEnd"/>
      <w:r w:rsidRPr="00797320">
        <w:rPr>
          <w:sz w:val="28"/>
          <w:szCs w:val="28"/>
        </w:rPr>
        <w:t xml:space="preserve"> and </w:t>
      </w:r>
      <w:proofErr w:type="spellStart"/>
      <w:r w:rsidRPr="00797320">
        <w:rPr>
          <w:sz w:val="28"/>
          <w:szCs w:val="28"/>
        </w:rPr>
        <w:t>strophanthine</w:t>
      </w:r>
      <w:proofErr w:type="spellEnd"/>
      <w:r w:rsidRPr="00797320">
        <w:rPr>
          <w:sz w:val="28"/>
          <w:szCs w:val="28"/>
        </w:rPr>
        <w:t xml:space="preserve">. </w:t>
      </w:r>
    </w:p>
    <w:p w:rsidR="00430221" w:rsidRDefault="00430221" w:rsidP="00430221">
      <w:pPr>
        <w:pStyle w:val="11"/>
        <w:widowControl/>
        <w:numPr>
          <w:ilvl w:val="0"/>
          <w:numId w:val="1"/>
        </w:numPr>
        <w:autoSpaceDE/>
        <w:autoSpaceDN/>
        <w:ind w:left="567" w:hanging="567"/>
        <w:contextualSpacing/>
        <w:jc w:val="both"/>
        <w:rPr>
          <w:sz w:val="28"/>
          <w:szCs w:val="28"/>
        </w:rPr>
      </w:pPr>
      <w:r w:rsidRPr="00797320">
        <w:rPr>
          <w:sz w:val="28"/>
          <w:szCs w:val="28"/>
        </w:rPr>
        <w:t xml:space="preserve">Changes of the </w:t>
      </w:r>
      <w:proofErr w:type="spellStart"/>
      <w:r w:rsidRPr="00797320">
        <w:rPr>
          <w:sz w:val="28"/>
          <w:szCs w:val="28"/>
        </w:rPr>
        <w:t>pharmacodynamics</w:t>
      </w:r>
      <w:proofErr w:type="spellEnd"/>
      <w:r w:rsidRPr="00797320">
        <w:rPr>
          <w:sz w:val="28"/>
          <w:szCs w:val="28"/>
        </w:rPr>
        <w:t xml:space="preserve"> of cardiac glycosides in case of </w:t>
      </w:r>
      <w:r>
        <w:rPr>
          <w:sz w:val="28"/>
          <w:szCs w:val="28"/>
        </w:rPr>
        <w:t>combined</w:t>
      </w:r>
      <w:r w:rsidRPr="00797320">
        <w:rPr>
          <w:sz w:val="28"/>
          <w:szCs w:val="28"/>
        </w:rPr>
        <w:t xml:space="preserve"> administration with other medicines. </w:t>
      </w:r>
    </w:p>
    <w:p w:rsidR="00430221" w:rsidRPr="00797320" w:rsidRDefault="00430221" w:rsidP="00430221">
      <w:pPr>
        <w:pStyle w:val="11"/>
        <w:widowControl/>
        <w:numPr>
          <w:ilvl w:val="0"/>
          <w:numId w:val="1"/>
        </w:numPr>
        <w:autoSpaceDE/>
        <w:autoSpaceDN/>
        <w:ind w:left="567" w:hanging="567"/>
        <w:contextualSpacing/>
        <w:jc w:val="both"/>
        <w:rPr>
          <w:sz w:val="28"/>
          <w:szCs w:val="28"/>
        </w:rPr>
      </w:pPr>
      <w:r w:rsidRPr="00797320">
        <w:rPr>
          <w:sz w:val="28"/>
          <w:szCs w:val="28"/>
        </w:rPr>
        <w:t>Principles of</w:t>
      </w:r>
      <w:r>
        <w:rPr>
          <w:sz w:val="28"/>
          <w:szCs w:val="28"/>
        </w:rPr>
        <w:t xml:space="preserve"> dosing of</w:t>
      </w:r>
      <w:r w:rsidRPr="00797320">
        <w:rPr>
          <w:sz w:val="28"/>
          <w:szCs w:val="28"/>
        </w:rPr>
        <w:t xml:space="preserve"> cardiac glycosides, saturation (digitalization) and maintenance phase</w:t>
      </w:r>
      <w:r>
        <w:rPr>
          <w:sz w:val="28"/>
          <w:szCs w:val="28"/>
        </w:rPr>
        <w:t>s</w:t>
      </w:r>
      <w:r w:rsidRPr="00797320">
        <w:rPr>
          <w:sz w:val="28"/>
          <w:szCs w:val="28"/>
        </w:rPr>
        <w:t xml:space="preserve">. Methods of digitalization. The </w:t>
      </w:r>
      <w:r>
        <w:rPr>
          <w:sz w:val="28"/>
          <w:szCs w:val="28"/>
        </w:rPr>
        <w:t>meaning</w:t>
      </w:r>
      <w:r w:rsidRPr="00797320">
        <w:rPr>
          <w:sz w:val="28"/>
          <w:szCs w:val="28"/>
        </w:rPr>
        <w:t xml:space="preserve"> of elimination coefficient.</w:t>
      </w:r>
    </w:p>
    <w:p w:rsidR="00430221" w:rsidRPr="00797320" w:rsidRDefault="00430221" w:rsidP="00430221">
      <w:pPr>
        <w:pStyle w:val="11"/>
        <w:widowControl/>
        <w:numPr>
          <w:ilvl w:val="0"/>
          <w:numId w:val="1"/>
        </w:numPr>
        <w:autoSpaceDE/>
        <w:autoSpaceDN/>
        <w:ind w:left="567" w:hanging="567"/>
        <w:contextualSpacing/>
        <w:jc w:val="both"/>
        <w:rPr>
          <w:sz w:val="28"/>
          <w:szCs w:val="28"/>
        </w:rPr>
      </w:pPr>
      <w:r>
        <w:rPr>
          <w:sz w:val="28"/>
          <w:szCs w:val="28"/>
        </w:rPr>
        <w:lastRenderedPageBreak/>
        <w:t xml:space="preserve">Indications, side effects, and </w:t>
      </w:r>
      <w:proofErr w:type="spellStart"/>
      <w:r>
        <w:rPr>
          <w:sz w:val="28"/>
          <w:szCs w:val="28"/>
        </w:rPr>
        <w:t>contraindicartions</w:t>
      </w:r>
      <w:proofErr w:type="spellEnd"/>
      <w:r>
        <w:rPr>
          <w:sz w:val="28"/>
          <w:szCs w:val="28"/>
        </w:rPr>
        <w:t xml:space="preserve"> </w:t>
      </w:r>
      <w:r w:rsidRPr="00797320">
        <w:rPr>
          <w:sz w:val="28"/>
          <w:szCs w:val="28"/>
        </w:rPr>
        <w:t>of cardiac glycosides.</w:t>
      </w:r>
    </w:p>
    <w:p w:rsidR="00430221" w:rsidRPr="00797320" w:rsidRDefault="00430221" w:rsidP="00430221">
      <w:pPr>
        <w:pStyle w:val="11"/>
        <w:widowControl/>
        <w:numPr>
          <w:ilvl w:val="0"/>
          <w:numId w:val="1"/>
        </w:numPr>
        <w:autoSpaceDE/>
        <w:autoSpaceDN/>
        <w:ind w:left="567" w:hanging="567"/>
        <w:contextualSpacing/>
        <w:jc w:val="both"/>
        <w:rPr>
          <w:sz w:val="28"/>
          <w:szCs w:val="28"/>
        </w:rPr>
      </w:pPr>
      <w:r w:rsidRPr="00797320">
        <w:rPr>
          <w:sz w:val="28"/>
          <w:szCs w:val="28"/>
        </w:rPr>
        <w:t>Specific features of cardiac glycosides in children.</w:t>
      </w:r>
    </w:p>
    <w:p w:rsidR="00430221" w:rsidRDefault="00430221" w:rsidP="00430221">
      <w:pPr>
        <w:pStyle w:val="11"/>
        <w:widowControl/>
        <w:numPr>
          <w:ilvl w:val="0"/>
          <w:numId w:val="1"/>
        </w:numPr>
        <w:autoSpaceDE/>
        <w:autoSpaceDN/>
        <w:ind w:left="567" w:hanging="567"/>
        <w:contextualSpacing/>
        <w:jc w:val="both"/>
        <w:rPr>
          <w:sz w:val="28"/>
          <w:szCs w:val="28"/>
        </w:rPr>
      </w:pPr>
      <w:r w:rsidRPr="00460AD8">
        <w:rPr>
          <w:sz w:val="28"/>
          <w:szCs w:val="28"/>
        </w:rPr>
        <w:t xml:space="preserve">Intoxication with cardiac glycosides. </w:t>
      </w:r>
      <w:r>
        <w:rPr>
          <w:sz w:val="28"/>
          <w:szCs w:val="28"/>
        </w:rPr>
        <w:t>Clinical picture and treatment.</w:t>
      </w:r>
    </w:p>
    <w:p w:rsidR="00430221" w:rsidRPr="00460AD8" w:rsidRDefault="00430221" w:rsidP="00430221">
      <w:pPr>
        <w:pStyle w:val="11"/>
        <w:widowControl/>
        <w:numPr>
          <w:ilvl w:val="0"/>
          <w:numId w:val="1"/>
        </w:numPr>
        <w:autoSpaceDE/>
        <w:autoSpaceDN/>
        <w:ind w:left="567" w:hanging="567"/>
        <w:contextualSpacing/>
        <w:jc w:val="both"/>
        <w:rPr>
          <w:sz w:val="28"/>
          <w:szCs w:val="28"/>
        </w:rPr>
      </w:pPr>
      <w:proofErr w:type="spellStart"/>
      <w:r w:rsidRPr="00460AD8">
        <w:rPr>
          <w:sz w:val="28"/>
          <w:szCs w:val="28"/>
        </w:rPr>
        <w:t>Cardiostimulators</w:t>
      </w:r>
      <w:proofErr w:type="spellEnd"/>
      <w:r>
        <w:rPr>
          <w:sz w:val="28"/>
          <w:szCs w:val="28"/>
        </w:rPr>
        <w:t xml:space="preserve"> </w:t>
      </w:r>
      <w:r w:rsidRPr="00460AD8">
        <w:rPr>
          <w:sz w:val="28"/>
          <w:szCs w:val="28"/>
        </w:rPr>
        <w:t>(</w:t>
      </w:r>
      <w:r w:rsidRPr="00460AD8">
        <w:rPr>
          <w:sz w:val="28"/>
          <w:szCs w:val="28"/>
        </w:rPr>
        <w:sym w:font="Symbol" w:char="F061"/>
      </w:r>
      <w:proofErr w:type="gramStart"/>
      <w:r w:rsidRPr="00460AD8">
        <w:rPr>
          <w:sz w:val="28"/>
          <w:szCs w:val="28"/>
        </w:rPr>
        <w:t>,</w:t>
      </w:r>
      <w:proofErr w:type="gramEnd"/>
      <w:r w:rsidRPr="00460AD8">
        <w:rPr>
          <w:sz w:val="28"/>
          <w:szCs w:val="28"/>
        </w:rPr>
        <w:sym w:font="Symbol" w:char="F062"/>
      </w:r>
      <w:r w:rsidRPr="00460AD8">
        <w:rPr>
          <w:sz w:val="28"/>
          <w:szCs w:val="28"/>
        </w:rPr>
        <w:t xml:space="preserve">- </w:t>
      </w:r>
      <w:r>
        <w:rPr>
          <w:sz w:val="28"/>
          <w:szCs w:val="28"/>
        </w:rPr>
        <w:t>and</w:t>
      </w:r>
      <w:r w:rsidRPr="00460AD8">
        <w:rPr>
          <w:sz w:val="28"/>
          <w:szCs w:val="28"/>
        </w:rPr>
        <w:t xml:space="preserve"> </w:t>
      </w:r>
      <w:r w:rsidRPr="00460AD8">
        <w:rPr>
          <w:sz w:val="28"/>
          <w:szCs w:val="28"/>
        </w:rPr>
        <w:sym w:font="Symbol" w:char="F062"/>
      </w:r>
      <w:r w:rsidRPr="00460AD8">
        <w:rPr>
          <w:sz w:val="28"/>
          <w:szCs w:val="28"/>
        </w:rPr>
        <w:t>-</w:t>
      </w:r>
      <w:proofErr w:type="spellStart"/>
      <w:r w:rsidRPr="00460AD8">
        <w:rPr>
          <w:sz w:val="28"/>
          <w:szCs w:val="28"/>
        </w:rPr>
        <w:t>adrenomimetic</w:t>
      </w:r>
      <w:r>
        <w:rPr>
          <w:sz w:val="28"/>
          <w:szCs w:val="28"/>
        </w:rPr>
        <w:t>s</w:t>
      </w:r>
      <w:proofErr w:type="spellEnd"/>
      <w:r w:rsidRPr="00460AD8">
        <w:rPr>
          <w:sz w:val="28"/>
          <w:szCs w:val="28"/>
        </w:rPr>
        <w:t>, dopamin</w:t>
      </w:r>
      <w:r>
        <w:rPr>
          <w:sz w:val="28"/>
          <w:szCs w:val="28"/>
        </w:rPr>
        <w:t>e</w:t>
      </w:r>
      <w:r w:rsidRPr="00460AD8">
        <w:rPr>
          <w:sz w:val="28"/>
          <w:szCs w:val="28"/>
        </w:rPr>
        <w:t>). Classification, mechanisms of action, effects, indications, contraindications and adverse reactions.</w:t>
      </w:r>
    </w:p>
    <w:p w:rsidR="00430221" w:rsidRPr="00797320" w:rsidRDefault="00430221" w:rsidP="00430221">
      <w:pPr>
        <w:pStyle w:val="11"/>
        <w:widowControl/>
        <w:numPr>
          <w:ilvl w:val="0"/>
          <w:numId w:val="1"/>
        </w:numPr>
        <w:autoSpaceDE/>
        <w:autoSpaceDN/>
        <w:ind w:left="567" w:hanging="567"/>
        <w:contextualSpacing/>
        <w:jc w:val="both"/>
        <w:rPr>
          <w:sz w:val="28"/>
          <w:szCs w:val="28"/>
        </w:rPr>
      </w:pPr>
      <w:proofErr w:type="spellStart"/>
      <w:r w:rsidRPr="00797320">
        <w:rPr>
          <w:sz w:val="28"/>
          <w:szCs w:val="28"/>
        </w:rPr>
        <w:t>Nonglycosidic</w:t>
      </w:r>
      <w:proofErr w:type="spellEnd"/>
      <w:r w:rsidRPr="00797320">
        <w:rPr>
          <w:sz w:val="28"/>
          <w:szCs w:val="28"/>
        </w:rPr>
        <w:t xml:space="preserve"> </w:t>
      </w:r>
      <w:proofErr w:type="spellStart"/>
      <w:r w:rsidRPr="00797320">
        <w:rPr>
          <w:sz w:val="28"/>
          <w:szCs w:val="28"/>
        </w:rPr>
        <w:t>cardiotonics</w:t>
      </w:r>
      <w:proofErr w:type="spellEnd"/>
      <w:r w:rsidRPr="00797320">
        <w:rPr>
          <w:sz w:val="28"/>
          <w:szCs w:val="28"/>
        </w:rPr>
        <w:t xml:space="preserve"> (synthetic, non-steroidal). Classification, mechanisms of action, effects, indications, contraindications and adverse reactions.</w:t>
      </w:r>
    </w:p>
    <w:p w:rsidR="00430221" w:rsidRPr="00797320" w:rsidRDefault="00430221" w:rsidP="00430221">
      <w:pPr>
        <w:pStyle w:val="11"/>
        <w:widowControl/>
        <w:numPr>
          <w:ilvl w:val="0"/>
          <w:numId w:val="1"/>
        </w:numPr>
        <w:autoSpaceDE/>
        <w:autoSpaceDN/>
        <w:ind w:left="567" w:hanging="567"/>
        <w:contextualSpacing/>
        <w:jc w:val="both"/>
        <w:rPr>
          <w:sz w:val="28"/>
          <w:szCs w:val="28"/>
        </w:rPr>
      </w:pPr>
      <w:r w:rsidRPr="00797320">
        <w:rPr>
          <w:sz w:val="28"/>
          <w:szCs w:val="28"/>
        </w:rPr>
        <w:t xml:space="preserve">Comparative feature of steroid </w:t>
      </w:r>
      <w:proofErr w:type="spellStart"/>
      <w:r w:rsidRPr="00797320">
        <w:rPr>
          <w:sz w:val="28"/>
          <w:szCs w:val="28"/>
        </w:rPr>
        <w:t>cardiotonics</w:t>
      </w:r>
      <w:proofErr w:type="spellEnd"/>
      <w:r w:rsidRPr="00797320">
        <w:rPr>
          <w:sz w:val="28"/>
          <w:szCs w:val="28"/>
        </w:rPr>
        <w:t xml:space="preserve">, non-steroid </w:t>
      </w:r>
      <w:proofErr w:type="spellStart"/>
      <w:r w:rsidRPr="00797320">
        <w:rPr>
          <w:sz w:val="28"/>
          <w:szCs w:val="28"/>
        </w:rPr>
        <w:t>cardiotonics</w:t>
      </w:r>
      <w:proofErr w:type="spellEnd"/>
      <w:r w:rsidRPr="00797320">
        <w:rPr>
          <w:sz w:val="28"/>
          <w:szCs w:val="28"/>
        </w:rPr>
        <w:t xml:space="preserve">, and </w:t>
      </w:r>
      <w:proofErr w:type="spellStart"/>
      <w:r w:rsidRPr="00797320">
        <w:rPr>
          <w:sz w:val="28"/>
          <w:szCs w:val="28"/>
        </w:rPr>
        <w:t>cardiostimulatory</w:t>
      </w:r>
      <w:proofErr w:type="spellEnd"/>
      <w:r w:rsidRPr="00797320">
        <w:rPr>
          <w:sz w:val="28"/>
          <w:szCs w:val="28"/>
        </w:rPr>
        <w:t xml:space="preserve"> medicines.</w:t>
      </w:r>
    </w:p>
    <w:p w:rsidR="00430221" w:rsidRPr="00797320" w:rsidRDefault="00430221" w:rsidP="00430221">
      <w:pPr>
        <w:pStyle w:val="11"/>
        <w:widowControl/>
        <w:numPr>
          <w:ilvl w:val="0"/>
          <w:numId w:val="1"/>
        </w:numPr>
        <w:autoSpaceDE/>
        <w:autoSpaceDN/>
        <w:ind w:left="567" w:hanging="567"/>
        <w:contextualSpacing/>
        <w:jc w:val="both"/>
        <w:rPr>
          <w:sz w:val="28"/>
          <w:szCs w:val="28"/>
        </w:rPr>
      </w:pPr>
      <w:r w:rsidRPr="00797320">
        <w:rPr>
          <w:sz w:val="28"/>
          <w:szCs w:val="28"/>
        </w:rPr>
        <w:t>Medicines that increase the sensitivity of contractile proteins (</w:t>
      </w:r>
      <w:proofErr w:type="spellStart"/>
      <w:r w:rsidRPr="00797320">
        <w:rPr>
          <w:sz w:val="28"/>
          <w:szCs w:val="28"/>
        </w:rPr>
        <w:t>troponin</w:t>
      </w:r>
      <w:proofErr w:type="spellEnd"/>
      <w:r w:rsidRPr="00797320">
        <w:rPr>
          <w:sz w:val="28"/>
          <w:szCs w:val="28"/>
        </w:rPr>
        <w:t xml:space="preserve"> C) to calcium ions. Mechanisms of action, effects, indications, contraindications and adverse reactions.</w:t>
      </w:r>
    </w:p>
    <w:p w:rsidR="00430221" w:rsidRPr="00797320" w:rsidRDefault="00430221" w:rsidP="00430221">
      <w:pPr>
        <w:pStyle w:val="11"/>
        <w:widowControl/>
        <w:numPr>
          <w:ilvl w:val="0"/>
          <w:numId w:val="1"/>
        </w:numPr>
        <w:autoSpaceDE/>
        <w:autoSpaceDN/>
        <w:ind w:left="567" w:hanging="567"/>
        <w:contextualSpacing/>
        <w:jc w:val="both"/>
        <w:rPr>
          <w:sz w:val="28"/>
          <w:szCs w:val="28"/>
        </w:rPr>
      </w:pPr>
      <w:r w:rsidRPr="00797320">
        <w:rPr>
          <w:sz w:val="28"/>
          <w:szCs w:val="28"/>
        </w:rPr>
        <w:t xml:space="preserve">Indirect </w:t>
      </w:r>
      <w:proofErr w:type="spellStart"/>
      <w:r w:rsidRPr="00797320">
        <w:rPr>
          <w:sz w:val="28"/>
          <w:szCs w:val="28"/>
        </w:rPr>
        <w:t>cardiotonics</w:t>
      </w:r>
      <w:proofErr w:type="spellEnd"/>
      <w:r w:rsidRPr="00797320">
        <w:rPr>
          <w:sz w:val="28"/>
          <w:szCs w:val="28"/>
        </w:rPr>
        <w:t xml:space="preserve"> (vasodilators and diuretics used in heart failure). Classification. Principles of action.</w:t>
      </w:r>
    </w:p>
    <w:p w:rsidR="00430221" w:rsidRPr="00797320" w:rsidRDefault="00430221" w:rsidP="00430221">
      <w:pPr>
        <w:ind w:firstLine="567"/>
        <w:jc w:val="both"/>
        <w:rPr>
          <w:szCs w:val="28"/>
          <w:lang w:val="en-US"/>
        </w:rPr>
      </w:pPr>
      <w:r w:rsidRPr="00797320">
        <w:rPr>
          <w:b/>
          <w:szCs w:val="28"/>
          <w:lang w:val="en-US"/>
        </w:rPr>
        <w:t xml:space="preserve">F. </w:t>
      </w:r>
      <w:r w:rsidRPr="00797320">
        <w:rPr>
          <w:b/>
          <w:color w:val="auto"/>
          <w:szCs w:val="28"/>
          <w:lang w:val="en-US"/>
        </w:rPr>
        <w:t xml:space="preserve">Independent work </w:t>
      </w:r>
      <w:r w:rsidRPr="00797320">
        <w:rPr>
          <w:color w:val="auto"/>
          <w:szCs w:val="28"/>
          <w:lang w:val="en-US"/>
        </w:rPr>
        <w:t>(is done in written form while preparing for the lesson)</w:t>
      </w:r>
    </w:p>
    <w:p w:rsidR="00430221" w:rsidRPr="00797320" w:rsidRDefault="00430221" w:rsidP="00430221">
      <w:pPr>
        <w:widowControl w:val="0"/>
        <w:tabs>
          <w:tab w:val="left" w:pos="412"/>
        </w:tabs>
        <w:ind w:firstLine="567"/>
        <w:jc w:val="both"/>
        <w:rPr>
          <w:b/>
          <w:szCs w:val="28"/>
          <w:lang w:val="en-US"/>
        </w:rPr>
      </w:pPr>
      <w:r w:rsidRPr="00797320">
        <w:rPr>
          <w:b/>
          <w:szCs w:val="28"/>
          <w:lang w:val="en-US"/>
        </w:rPr>
        <w:t>1.) Brief characteristics of compulsory drugs:</w:t>
      </w:r>
    </w:p>
    <w:p w:rsidR="00430221" w:rsidRPr="00797320" w:rsidRDefault="00430221" w:rsidP="00430221">
      <w:pPr>
        <w:ind w:firstLine="567"/>
        <w:jc w:val="both"/>
        <w:rPr>
          <w:szCs w:val="28"/>
          <w:lang w:val="en-US"/>
        </w:rPr>
      </w:pPr>
      <w:r w:rsidRPr="00797320">
        <w:rPr>
          <w:b/>
          <w:szCs w:val="28"/>
          <w:lang w:val="en-US"/>
        </w:rPr>
        <w:t>Down:</w:t>
      </w:r>
      <w:r w:rsidRPr="00797320">
        <w:rPr>
          <w:szCs w:val="28"/>
          <w:lang w:val="en-US"/>
        </w:rPr>
        <w:t xml:space="preserve"> Drug name. </w:t>
      </w:r>
      <w:r w:rsidRPr="00F769B4">
        <w:rPr>
          <w:szCs w:val="28"/>
          <w:lang w:val="en-US"/>
        </w:rPr>
        <w:t xml:space="preserve">1. </w:t>
      </w:r>
      <w:proofErr w:type="spellStart"/>
      <w:r w:rsidRPr="00F769B4">
        <w:rPr>
          <w:szCs w:val="28"/>
          <w:lang w:val="en-US"/>
        </w:rPr>
        <w:t>Strophanthin</w:t>
      </w:r>
      <w:proofErr w:type="spellEnd"/>
      <w:r w:rsidRPr="00F769B4">
        <w:rPr>
          <w:szCs w:val="28"/>
          <w:lang w:val="en-US"/>
        </w:rPr>
        <w:t xml:space="preserve">. 2. </w:t>
      </w:r>
      <w:proofErr w:type="spellStart"/>
      <w:r w:rsidRPr="00F769B4">
        <w:rPr>
          <w:szCs w:val="28"/>
          <w:lang w:val="en-US"/>
        </w:rPr>
        <w:t>Digitoxin</w:t>
      </w:r>
      <w:proofErr w:type="spellEnd"/>
      <w:r w:rsidRPr="00F769B4">
        <w:rPr>
          <w:szCs w:val="28"/>
          <w:lang w:val="en-US"/>
        </w:rPr>
        <w:t xml:space="preserve">. </w:t>
      </w:r>
      <w:r w:rsidRPr="00430221">
        <w:rPr>
          <w:szCs w:val="28"/>
          <w:lang w:val="fr-FR"/>
        </w:rPr>
        <w:t xml:space="preserve">3. Digoxin. </w:t>
      </w:r>
      <w:r w:rsidR="00101AF8" w:rsidRPr="00101AF8">
        <w:rPr>
          <w:szCs w:val="28"/>
          <w:lang w:val="en-US"/>
        </w:rPr>
        <w:t xml:space="preserve">4. </w:t>
      </w:r>
      <w:proofErr w:type="spellStart"/>
      <w:r w:rsidR="00101AF8" w:rsidRPr="00101AF8">
        <w:rPr>
          <w:szCs w:val="28"/>
          <w:lang w:val="en-US"/>
        </w:rPr>
        <w:t>Corglycon</w:t>
      </w:r>
      <w:proofErr w:type="spellEnd"/>
      <w:r w:rsidR="00101AF8" w:rsidRPr="00101AF8">
        <w:rPr>
          <w:szCs w:val="28"/>
          <w:lang w:val="en-US"/>
        </w:rPr>
        <w:t>. 5</w:t>
      </w:r>
      <w:r w:rsidRPr="00101AF8">
        <w:rPr>
          <w:szCs w:val="28"/>
          <w:lang w:val="en-US"/>
        </w:rPr>
        <w:t xml:space="preserve">. </w:t>
      </w:r>
      <w:proofErr w:type="spellStart"/>
      <w:r w:rsidRPr="00101AF8">
        <w:rPr>
          <w:szCs w:val="28"/>
          <w:lang w:val="en-US"/>
        </w:rPr>
        <w:t>Amrinone</w:t>
      </w:r>
      <w:proofErr w:type="spellEnd"/>
      <w:r w:rsidRPr="00101AF8">
        <w:rPr>
          <w:szCs w:val="28"/>
          <w:lang w:val="en-US"/>
        </w:rPr>
        <w:t xml:space="preserve">. </w:t>
      </w:r>
      <w:r w:rsidR="00101AF8" w:rsidRPr="00101AF8">
        <w:rPr>
          <w:szCs w:val="28"/>
          <w:lang w:val="en-US"/>
        </w:rPr>
        <w:t>6</w:t>
      </w:r>
      <w:r w:rsidRPr="00101AF8">
        <w:rPr>
          <w:szCs w:val="28"/>
          <w:lang w:val="en-US"/>
        </w:rPr>
        <w:t xml:space="preserve">. </w:t>
      </w:r>
      <w:proofErr w:type="spellStart"/>
      <w:r w:rsidRPr="00101AF8">
        <w:rPr>
          <w:szCs w:val="28"/>
          <w:lang w:val="en-US"/>
        </w:rPr>
        <w:t>Levosimendan</w:t>
      </w:r>
      <w:proofErr w:type="spellEnd"/>
      <w:r w:rsidRPr="00101AF8">
        <w:rPr>
          <w:szCs w:val="28"/>
          <w:lang w:val="en-US"/>
        </w:rPr>
        <w:t xml:space="preserve">. </w:t>
      </w:r>
      <w:r w:rsidR="00101AF8" w:rsidRPr="00101AF8">
        <w:rPr>
          <w:szCs w:val="28"/>
          <w:lang w:val="en-US"/>
        </w:rPr>
        <w:t>7</w:t>
      </w:r>
      <w:r w:rsidRPr="00101AF8">
        <w:rPr>
          <w:szCs w:val="28"/>
          <w:lang w:val="en-US"/>
        </w:rPr>
        <w:t xml:space="preserve">. Dopamine. </w:t>
      </w:r>
      <w:r w:rsidR="00101AF8" w:rsidRPr="00101AF8">
        <w:rPr>
          <w:szCs w:val="28"/>
          <w:lang w:val="en-US"/>
        </w:rPr>
        <w:t>8</w:t>
      </w:r>
      <w:r w:rsidRPr="00101AF8">
        <w:rPr>
          <w:szCs w:val="28"/>
          <w:lang w:val="en-US"/>
        </w:rPr>
        <w:t xml:space="preserve">. </w:t>
      </w:r>
      <w:proofErr w:type="spellStart"/>
      <w:r w:rsidRPr="00101AF8">
        <w:rPr>
          <w:szCs w:val="28"/>
          <w:lang w:val="en-US"/>
        </w:rPr>
        <w:t>Dobutamine</w:t>
      </w:r>
      <w:proofErr w:type="spellEnd"/>
      <w:r w:rsidRPr="00101AF8">
        <w:rPr>
          <w:szCs w:val="28"/>
          <w:lang w:val="en-US"/>
        </w:rPr>
        <w:t xml:space="preserve">. </w:t>
      </w:r>
      <w:r w:rsidR="00101AF8">
        <w:rPr>
          <w:szCs w:val="28"/>
          <w:lang w:val="en-US"/>
        </w:rPr>
        <w:t>9</w:t>
      </w:r>
      <w:r w:rsidRPr="00F769B4">
        <w:rPr>
          <w:szCs w:val="28"/>
          <w:lang w:val="en-US"/>
        </w:rPr>
        <w:t>. Epinephrine.</w:t>
      </w:r>
    </w:p>
    <w:p w:rsidR="00430221" w:rsidRPr="00797320" w:rsidRDefault="00430221" w:rsidP="00430221">
      <w:pPr>
        <w:ind w:firstLine="567"/>
        <w:jc w:val="both"/>
        <w:rPr>
          <w:szCs w:val="28"/>
          <w:lang w:val="en-US"/>
        </w:rPr>
      </w:pPr>
      <w:r w:rsidRPr="00797320">
        <w:rPr>
          <w:b/>
          <w:szCs w:val="28"/>
          <w:lang w:val="en-US"/>
        </w:rPr>
        <w:t>Across:</w:t>
      </w:r>
      <w:r w:rsidRPr="00797320">
        <w:rPr>
          <w:szCs w:val="28"/>
          <w:lang w:val="en-US"/>
        </w:rPr>
        <w:t xml:space="preserve"> 1. Medicinal form. 2. Way of administration. 3. Doses (therapeutic, maximal for one intake and for 24 hours). 4. Spectrum of action 5. </w:t>
      </w:r>
      <w:proofErr w:type="gramStart"/>
      <w:r w:rsidRPr="00797320">
        <w:rPr>
          <w:szCs w:val="28"/>
          <w:lang w:val="en-US"/>
        </w:rPr>
        <w:t>Mechanism of action.</w:t>
      </w:r>
      <w:proofErr w:type="gramEnd"/>
      <w:r w:rsidRPr="00797320">
        <w:rPr>
          <w:szCs w:val="28"/>
          <w:lang w:val="en-US"/>
        </w:rPr>
        <w:t xml:space="preserve"> 6. Indications and contraindications. 7. Side effects.</w:t>
      </w:r>
    </w:p>
    <w:p w:rsidR="00430221" w:rsidRPr="00797320" w:rsidRDefault="00430221" w:rsidP="00430221">
      <w:pPr>
        <w:pStyle w:val="1"/>
        <w:ind w:firstLine="567"/>
        <w:rPr>
          <w:szCs w:val="28"/>
          <w:lang w:val="en-US"/>
        </w:rPr>
      </w:pPr>
      <w:r w:rsidRPr="00797320">
        <w:rPr>
          <w:szCs w:val="28"/>
          <w:lang w:val="en-US"/>
        </w:rPr>
        <w:t>2.) Questions on medical prescriptions.</w:t>
      </w:r>
    </w:p>
    <w:p w:rsidR="00430221" w:rsidRPr="00797320" w:rsidRDefault="00430221" w:rsidP="00430221">
      <w:pPr>
        <w:widowControl w:val="0"/>
        <w:tabs>
          <w:tab w:val="left" w:pos="432"/>
        </w:tabs>
        <w:ind w:firstLine="567"/>
        <w:jc w:val="both"/>
        <w:rPr>
          <w:szCs w:val="28"/>
          <w:lang w:val="en-US"/>
        </w:rPr>
      </w:pPr>
      <w:r w:rsidRPr="00797320">
        <w:rPr>
          <w:b/>
          <w:szCs w:val="28"/>
          <w:lang w:val="en-US"/>
        </w:rPr>
        <w:t>To prescribe</w:t>
      </w:r>
      <w:r w:rsidRPr="00797320">
        <w:rPr>
          <w:szCs w:val="28"/>
          <w:lang w:val="en-US"/>
        </w:rPr>
        <w:t xml:space="preserve"> </w:t>
      </w:r>
      <w:r w:rsidRPr="00797320">
        <w:rPr>
          <w:color w:val="auto"/>
          <w:szCs w:val="28"/>
          <w:lang w:val="en-US"/>
        </w:rPr>
        <w:t>the following drugs in all the possible medicinal forms</w:t>
      </w:r>
      <w:r w:rsidRPr="00797320">
        <w:rPr>
          <w:szCs w:val="28"/>
          <w:lang w:val="en-US"/>
        </w:rPr>
        <w:t xml:space="preserve">: </w:t>
      </w:r>
      <w:r w:rsidR="00101AF8" w:rsidRPr="00F769B4">
        <w:rPr>
          <w:szCs w:val="28"/>
          <w:lang w:val="en-US"/>
        </w:rPr>
        <w:t xml:space="preserve">1. </w:t>
      </w:r>
      <w:proofErr w:type="spellStart"/>
      <w:r w:rsidR="00101AF8" w:rsidRPr="00F769B4">
        <w:rPr>
          <w:szCs w:val="28"/>
          <w:lang w:val="en-US"/>
        </w:rPr>
        <w:t>Strophanthin</w:t>
      </w:r>
      <w:proofErr w:type="spellEnd"/>
      <w:r w:rsidR="00101AF8" w:rsidRPr="00F769B4">
        <w:rPr>
          <w:szCs w:val="28"/>
          <w:lang w:val="en-US"/>
        </w:rPr>
        <w:t xml:space="preserve">. 2. </w:t>
      </w:r>
      <w:proofErr w:type="spellStart"/>
      <w:r w:rsidR="00101AF8" w:rsidRPr="00F769B4">
        <w:rPr>
          <w:szCs w:val="28"/>
          <w:lang w:val="en-US"/>
        </w:rPr>
        <w:t>Digitoxin</w:t>
      </w:r>
      <w:proofErr w:type="spellEnd"/>
      <w:r w:rsidR="00101AF8" w:rsidRPr="00F769B4">
        <w:rPr>
          <w:szCs w:val="28"/>
          <w:lang w:val="en-US"/>
        </w:rPr>
        <w:t xml:space="preserve">. </w:t>
      </w:r>
      <w:r w:rsidR="00101AF8" w:rsidRPr="00430221">
        <w:rPr>
          <w:szCs w:val="28"/>
          <w:lang w:val="fr-FR"/>
        </w:rPr>
        <w:t xml:space="preserve">3. </w:t>
      </w:r>
      <w:proofErr w:type="spellStart"/>
      <w:r w:rsidR="00101AF8" w:rsidRPr="00430221">
        <w:rPr>
          <w:szCs w:val="28"/>
          <w:lang w:val="fr-FR"/>
        </w:rPr>
        <w:t>Digoxin</w:t>
      </w:r>
      <w:proofErr w:type="spellEnd"/>
      <w:r w:rsidR="00101AF8" w:rsidRPr="00430221">
        <w:rPr>
          <w:szCs w:val="28"/>
          <w:lang w:val="fr-FR"/>
        </w:rPr>
        <w:t xml:space="preserve">. </w:t>
      </w:r>
      <w:r w:rsidR="00101AF8" w:rsidRPr="00101AF8">
        <w:rPr>
          <w:szCs w:val="28"/>
          <w:lang w:val="en-US"/>
        </w:rPr>
        <w:t xml:space="preserve">4. </w:t>
      </w:r>
      <w:proofErr w:type="spellStart"/>
      <w:r w:rsidR="00101AF8" w:rsidRPr="00101AF8">
        <w:rPr>
          <w:szCs w:val="28"/>
          <w:lang w:val="en-US"/>
        </w:rPr>
        <w:t>Corglycon</w:t>
      </w:r>
      <w:proofErr w:type="spellEnd"/>
      <w:r w:rsidR="00101AF8" w:rsidRPr="00101AF8">
        <w:rPr>
          <w:szCs w:val="28"/>
          <w:lang w:val="en-US"/>
        </w:rPr>
        <w:t xml:space="preserve">. 5. </w:t>
      </w:r>
      <w:proofErr w:type="spellStart"/>
      <w:r w:rsidR="00101AF8" w:rsidRPr="00101AF8">
        <w:rPr>
          <w:szCs w:val="28"/>
          <w:lang w:val="en-US"/>
        </w:rPr>
        <w:t>Amrinone</w:t>
      </w:r>
      <w:proofErr w:type="spellEnd"/>
      <w:r w:rsidR="00101AF8" w:rsidRPr="00101AF8">
        <w:rPr>
          <w:szCs w:val="28"/>
          <w:lang w:val="en-US"/>
        </w:rPr>
        <w:t xml:space="preserve">. 6. </w:t>
      </w:r>
      <w:proofErr w:type="spellStart"/>
      <w:r w:rsidR="00101AF8" w:rsidRPr="00101AF8">
        <w:rPr>
          <w:szCs w:val="28"/>
          <w:lang w:val="en-US"/>
        </w:rPr>
        <w:t>Levosimendan</w:t>
      </w:r>
      <w:proofErr w:type="spellEnd"/>
      <w:r w:rsidR="00101AF8" w:rsidRPr="00101AF8">
        <w:rPr>
          <w:szCs w:val="28"/>
          <w:lang w:val="en-US"/>
        </w:rPr>
        <w:t xml:space="preserve">. 7. Dopamine. 8. </w:t>
      </w:r>
      <w:proofErr w:type="spellStart"/>
      <w:r w:rsidR="00101AF8" w:rsidRPr="00101AF8">
        <w:rPr>
          <w:szCs w:val="28"/>
          <w:lang w:val="en-US"/>
        </w:rPr>
        <w:t>Dobutamine</w:t>
      </w:r>
      <w:proofErr w:type="spellEnd"/>
      <w:r w:rsidR="00101AF8" w:rsidRPr="00101AF8">
        <w:rPr>
          <w:szCs w:val="28"/>
          <w:lang w:val="en-US"/>
        </w:rPr>
        <w:t xml:space="preserve">. </w:t>
      </w:r>
      <w:r w:rsidR="00101AF8">
        <w:rPr>
          <w:szCs w:val="28"/>
          <w:lang w:val="en-US"/>
        </w:rPr>
        <w:t>9</w:t>
      </w:r>
      <w:r w:rsidR="00101AF8" w:rsidRPr="00F769B4">
        <w:rPr>
          <w:szCs w:val="28"/>
          <w:lang w:val="en-US"/>
        </w:rPr>
        <w:t>. Epinephrine.</w:t>
      </w:r>
    </w:p>
    <w:p w:rsidR="00430221" w:rsidRPr="00797320" w:rsidRDefault="00430221" w:rsidP="00430221">
      <w:pPr>
        <w:ind w:firstLine="567"/>
        <w:jc w:val="both"/>
        <w:rPr>
          <w:szCs w:val="28"/>
          <w:lang w:val="en-US"/>
        </w:rPr>
      </w:pPr>
      <w:r w:rsidRPr="00797320">
        <w:rPr>
          <w:b/>
          <w:szCs w:val="28"/>
          <w:lang w:val="en-US"/>
        </w:rPr>
        <w:t xml:space="preserve">Drugs used in (for): </w:t>
      </w:r>
      <w:r w:rsidRPr="00797320">
        <w:rPr>
          <w:szCs w:val="28"/>
          <w:lang w:val="en-US"/>
        </w:rPr>
        <w:t xml:space="preserve">acute heart failure, chronic heart failure, </w:t>
      </w:r>
      <w:proofErr w:type="spellStart"/>
      <w:r w:rsidRPr="00797320">
        <w:rPr>
          <w:szCs w:val="28"/>
          <w:lang w:val="en-US"/>
        </w:rPr>
        <w:t>decompensated</w:t>
      </w:r>
      <w:proofErr w:type="spellEnd"/>
      <w:r w:rsidRPr="00797320">
        <w:rPr>
          <w:szCs w:val="28"/>
          <w:lang w:val="en-US"/>
        </w:rPr>
        <w:t xml:space="preserve"> heart failure, </w:t>
      </w:r>
      <w:proofErr w:type="spellStart"/>
      <w:r w:rsidRPr="00797320">
        <w:rPr>
          <w:szCs w:val="28"/>
          <w:lang w:val="en-US"/>
        </w:rPr>
        <w:t>atrial</w:t>
      </w:r>
      <w:proofErr w:type="spellEnd"/>
      <w:r w:rsidRPr="00797320">
        <w:rPr>
          <w:szCs w:val="28"/>
          <w:lang w:val="en-US"/>
        </w:rPr>
        <w:t xml:space="preserve"> fibrillation, cardiac glycoside intoxication, acute myocardial infarction, cardiac arrest, </w:t>
      </w:r>
      <w:proofErr w:type="spellStart"/>
      <w:r w:rsidRPr="00797320">
        <w:rPr>
          <w:szCs w:val="28"/>
          <w:lang w:val="en-US"/>
        </w:rPr>
        <w:t>supraventricular</w:t>
      </w:r>
      <w:proofErr w:type="spellEnd"/>
      <w:r w:rsidRPr="00797320">
        <w:rPr>
          <w:szCs w:val="28"/>
          <w:lang w:val="en-US"/>
        </w:rPr>
        <w:t xml:space="preserve"> paroxysmal tachycardia</w:t>
      </w:r>
      <w:r>
        <w:rPr>
          <w:szCs w:val="28"/>
          <w:lang w:val="en-US"/>
        </w:rPr>
        <w:t xml:space="preserve">, </w:t>
      </w:r>
      <w:proofErr w:type="spellStart"/>
      <w:r w:rsidRPr="00F769B4">
        <w:rPr>
          <w:szCs w:val="28"/>
          <w:lang w:val="en-US"/>
        </w:rPr>
        <w:t>cardiogenic</w:t>
      </w:r>
      <w:proofErr w:type="spellEnd"/>
      <w:r w:rsidRPr="00F769B4">
        <w:rPr>
          <w:szCs w:val="28"/>
          <w:lang w:val="en-US"/>
        </w:rPr>
        <w:t xml:space="preserve"> shock</w:t>
      </w:r>
      <w:r w:rsidRPr="00797320">
        <w:rPr>
          <w:szCs w:val="28"/>
          <w:lang w:val="en-US"/>
        </w:rPr>
        <w:t>.</w:t>
      </w:r>
    </w:p>
    <w:p w:rsidR="00430221" w:rsidRPr="00797320" w:rsidRDefault="00430221" w:rsidP="00430221">
      <w:pPr>
        <w:spacing w:line="276" w:lineRule="auto"/>
        <w:ind w:firstLine="567"/>
        <w:jc w:val="both"/>
        <w:rPr>
          <w:szCs w:val="28"/>
          <w:lang w:val="en-US"/>
        </w:rPr>
      </w:pPr>
      <w:r w:rsidRPr="00797320">
        <w:rPr>
          <w:b/>
          <w:szCs w:val="28"/>
          <w:lang w:val="en-US"/>
        </w:rPr>
        <w:t xml:space="preserve">3.) Tests </w:t>
      </w:r>
      <w:r w:rsidRPr="00797320">
        <w:rPr>
          <w:szCs w:val="28"/>
          <w:lang w:val="en-US"/>
        </w:rPr>
        <w:t>(Guidelines for Laboratory Work in Pharmacology).</w:t>
      </w:r>
    </w:p>
    <w:p w:rsidR="00430221" w:rsidRPr="00797320" w:rsidRDefault="00430221" w:rsidP="00430221">
      <w:pPr>
        <w:spacing w:line="276" w:lineRule="auto"/>
        <w:ind w:firstLine="567"/>
        <w:jc w:val="both"/>
        <w:rPr>
          <w:szCs w:val="28"/>
          <w:lang w:val="en-US"/>
        </w:rPr>
      </w:pPr>
      <w:r w:rsidRPr="00797320">
        <w:rPr>
          <w:b/>
          <w:szCs w:val="28"/>
          <w:lang w:val="en-US"/>
        </w:rPr>
        <w:t xml:space="preserve">4.) Clinical case </w:t>
      </w:r>
      <w:r w:rsidRPr="00797320">
        <w:rPr>
          <w:szCs w:val="28"/>
          <w:lang w:val="en-US"/>
        </w:rPr>
        <w:t>(Guidelines for Laboratory Work in Pharmacology).</w:t>
      </w:r>
    </w:p>
    <w:p w:rsidR="00430221" w:rsidRPr="00797320" w:rsidRDefault="00430221" w:rsidP="00430221">
      <w:pPr>
        <w:spacing w:line="276" w:lineRule="auto"/>
        <w:ind w:firstLine="567"/>
        <w:jc w:val="both"/>
        <w:rPr>
          <w:szCs w:val="28"/>
          <w:lang w:val="en-US"/>
        </w:rPr>
      </w:pPr>
      <w:r w:rsidRPr="00797320">
        <w:rPr>
          <w:b/>
          <w:szCs w:val="28"/>
          <w:lang w:val="en-US"/>
        </w:rPr>
        <w:t xml:space="preserve">5.) Virtual situations </w:t>
      </w:r>
      <w:r w:rsidRPr="00797320">
        <w:rPr>
          <w:szCs w:val="28"/>
          <w:lang w:val="en-US"/>
        </w:rPr>
        <w:t>(Guidelines for Laboratory Work in Pharmacology).</w:t>
      </w:r>
    </w:p>
    <w:p w:rsidR="00430221" w:rsidRPr="00797320" w:rsidRDefault="00430221" w:rsidP="00430221">
      <w:pPr>
        <w:spacing w:line="276" w:lineRule="auto"/>
        <w:ind w:firstLine="567"/>
        <w:jc w:val="both"/>
        <w:rPr>
          <w:b/>
          <w:szCs w:val="28"/>
          <w:lang w:val="en-US"/>
        </w:rPr>
      </w:pPr>
      <w:r w:rsidRPr="00797320">
        <w:rPr>
          <w:b/>
          <w:szCs w:val="28"/>
          <w:lang w:val="en-US"/>
        </w:rPr>
        <w:t>6.) Virtual didactic movie.</w:t>
      </w:r>
    </w:p>
    <w:p w:rsidR="00430221" w:rsidRPr="00797320" w:rsidRDefault="00430221" w:rsidP="00430221">
      <w:pPr>
        <w:spacing w:line="276" w:lineRule="auto"/>
        <w:ind w:firstLine="567"/>
        <w:jc w:val="both"/>
        <w:rPr>
          <w:b/>
          <w:szCs w:val="28"/>
          <w:lang w:val="en-US"/>
        </w:rPr>
      </w:pPr>
      <w:r w:rsidRPr="00797320">
        <w:rPr>
          <w:b/>
          <w:szCs w:val="28"/>
          <w:lang w:val="en-US"/>
        </w:rPr>
        <w:t>7.) Tables</w:t>
      </w:r>
    </w:p>
    <w:p w:rsidR="00430221" w:rsidRPr="0053713D" w:rsidRDefault="00430221" w:rsidP="00430221">
      <w:pPr>
        <w:spacing w:line="276" w:lineRule="auto"/>
        <w:ind w:firstLine="567"/>
        <w:jc w:val="right"/>
        <w:rPr>
          <w:szCs w:val="28"/>
          <w:lang w:val="en-US"/>
        </w:rPr>
      </w:pPr>
      <w:r w:rsidRPr="0053713D">
        <w:rPr>
          <w:szCs w:val="28"/>
          <w:lang w:val="en-US"/>
        </w:rPr>
        <w:t>Table 1</w:t>
      </w:r>
    </w:p>
    <w:p w:rsidR="00430221" w:rsidRPr="0053713D" w:rsidRDefault="00430221" w:rsidP="00430221">
      <w:pPr>
        <w:spacing w:line="276" w:lineRule="auto"/>
        <w:ind w:firstLine="567"/>
        <w:jc w:val="center"/>
        <w:rPr>
          <w:b/>
          <w:szCs w:val="28"/>
          <w:lang w:val="en-US"/>
        </w:rPr>
      </w:pPr>
      <w:r w:rsidRPr="0053713D">
        <w:rPr>
          <w:b/>
          <w:szCs w:val="28"/>
          <w:lang w:val="en-US"/>
        </w:rPr>
        <w:t xml:space="preserve">Cardiac glycosides action on </w:t>
      </w:r>
      <w:proofErr w:type="spellStart"/>
      <w:r w:rsidRPr="0053713D">
        <w:rPr>
          <w:b/>
          <w:szCs w:val="28"/>
          <w:lang w:val="en-US"/>
        </w:rPr>
        <w:t>cardiomyocytes</w:t>
      </w:r>
      <w:proofErr w:type="spellEnd"/>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260"/>
        <w:gridCol w:w="3544"/>
      </w:tblGrid>
      <w:tr w:rsidR="00430221" w:rsidRPr="00101AF8" w:rsidTr="002C25F6">
        <w:trPr>
          <w:cantSplit/>
          <w:jc w:val="center"/>
        </w:trPr>
        <w:tc>
          <w:tcPr>
            <w:tcW w:w="5778" w:type="dxa"/>
            <w:gridSpan w:val="2"/>
            <w:vAlign w:val="center"/>
          </w:tcPr>
          <w:p w:rsidR="00430221" w:rsidRPr="0053713D" w:rsidRDefault="00430221" w:rsidP="002C25F6">
            <w:pPr>
              <w:jc w:val="center"/>
              <w:rPr>
                <w:color w:val="auto"/>
                <w:szCs w:val="28"/>
                <w:lang w:val="en-US"/>
              </w:rPr>
            </w:pPr>
            <w:r w:rsidRPr="0053713D">
              <w:rPr>
                <w:color w:val="auto"/>
                <w:szCs w:val="28"/>
                <w:lang w:val="en-US"/>
              </w:rPr>
              <w:t>Parameters</w:t>
            </w:r>
          </w:p>
        </w:tc>
        <w:tc>
          <w:tcPr>
            <w:tcW w:w="3544" w:type="dxa"/>
            <w:vAlign w:val="center"/>
          </w:tcPr>
          <w:p w:rsidR="00430221" w:rsidRPr="0053713D" w:rsidRDefault="00430221" w:rsidP="002C25F6">
            <w:pPr>
              <w:jc w:val="center"/>
              <w:rPr>
                <w:color w:val="auto"/>
                <w:szCs w:val="28"/>
                <w:lang w:val="en-US"/>
              </w:rPr>
            </w:pPr>
            <w:r w:rsidRPr="0053713D">
              <w:rPr>
                <w:color w:val="auto"/>
                <w:szCs w:val="28"/>
                <w:lang w:val="en-US"/>
              </w:rPr>
              <w:t>Changes caused by cardiac glycosides</w:t>
            </w:r>
          </w:p>
        </w:tc>
      </w:tr>
      <w:tr w:rsidR="00430221" w:rsidRPr="00101AF8" w:rsidTr="002C25F6">
        <w:trPr>
          <w:cantSplit/>
          <w:jc w:val="center"/>
        </w:trPr>
        <w:tc>
          <w:tcPr>
            <w:tcW w:w="5778" w:type="dxa"/>
            <w:gridSpan w:val="2"/>
            <w:vAlign w:val="center"/>
          </w:tcPr>
          <w:p w:rsidR="00430221" w:rsidRPr="0053713D" w:rsidRDefault="00430221" w:rsidP="002C25F6">
            <w:pPr>
              <w:rPr>
                <w:color w:val="auto"/>
                <w:szCs w:val="28"/>
                <w:lang w:val="en-US"/>
              </w:rPr>
            </w:pPr>
            <w:r w:rsidRPr="0053713D">
              <w:rPr>
                <w:color w:val="auto"/>
                <w:szCs w:val="28"/>
                <w:lang w:val="en-US"/>
              </w:rPr>
              <w:t>Activity of Na</w:t>
            </w:r>
            <w:r w:rsidRPr="0053713D">
              <w:rPr>
                <w:color w:val="auto"/>
                <w:szCs w:val="28"/>
                <w:vertAlign w:val="superscript"/>
                <w:lang w:val="en-US"/>
              </w:rPr>
              <w:t>+</w:t>
            </w:r>
            <w:r w:rsidRPr="0053713D">
              <w:rPr>
                <w:color w:val="auto"/>
                <w:szCs w:val="28"/>
                <w:lang w:val="en-US"/>
              </w:rPr>
              <w:t>/K</w:t>
            </w:r>
            <w:r w:rsidRPr="0053713D">
              <w:rPr>
                <w:color w:val="auto"/>
                <w:szCs w:val="28"/>
                <w:vertAlign w:val="superscript"/>
                <w:lang w:val="en-US"/>
              </w:rPr>
              <w:t>+</w:t>
            </w:r>
            <w:r w:rsidRPr="0053713D">
              <w:rPr>
                <w:color w:val="auto"/>
                <w:szCs w:val="28"/>
                <w:lang w:val="en-US"/>
              </w:rPr>
              <w:t>-ATP-</w:t>
            </w:r>
            <w:proofErr w:type="spellStart"/>
            <w:r w:rsidRPr="0053713D">
              <w:rPr>
                <w:color w:val="auto"/>
                <w:szCs w:val="28"/>
                <w:lang w:val="en-US"/>
              </w:rPr>
              <w:t>ase</w:t>
            </w:r>
            <w:proofErr w:type="spellEnd"/>
            <w:r w:rsidRPr="0053713D">
              <w:rPr>
                <w:color w:val="auto"/>
                <w:szCs w:val="28"/>
                <w:lang w:val="en-US"/>
              </w:rPr>
              <w:t xml:space="preserve"> </w:t>
            </w:r>
          </w:p>
        </w:tc>
        <w:tc>
          <w:tcPr>
            <w:tcW w:w="3544" w:type="dxa"/>
            <w:vAlign w:val="center"/>
          </w:tcPr>
          <w:p w:rsidR="00430221" w:rsidRPr="0053713D" w:rsidRDefault="00430221" w:rsidP="002C25F6">
            <w:pPr>
              <w:rPr>
                <w:color w:val="auto"/>
                <w:szCs w:val="28"/>
                <w:lang w:val="en-US"/>
              </w:rPr>
            </w:pPr>
          </w:p>
        </w:tc>
      </w:tr>
      <w:tr w:rsidR="00430221" w:rsidRPr="0053713D" w:rsidTr="002C25F6">
        <w:trPr>
          <w:cantSplit/>
          <w:jc w:val="center"/>
        </w:trPr>
        <w:tc>
          <w:tcPr>
            <w:tcW w:w="2518" w:type="dxa"/>
            <w:vMerge w:val="restart"/>
            <w:vAlign w:val="center"/>
          </w:tcPr>
          <w:p w:rsidR="00430221" w:rsidRPr="0053713D" w:rsidRDefault="00430221" w:rsidP="002C25F6">
            <w:pPr>
              <w:rPr>
                <w:color w:val="auto"/>
                <w:szCs w:val="28"/>
                <w:lang w:val="en-US"/>
              </w:rPr>
            </w:pPr>
            <w:r w:rsidRPr="0053713D">
              <w:rPr>
                <w:color w:val="auto"/>
                <w:szCs w:val="28"/>
                <w:lang w:val="en-US"/>
              </w:rPr>
              <w:t xml:space="preserve">Quantity in </w:t>
            </w:r>
            <w:proofErr w:type="spellStart"/>
            <w:r w:rsidRPr="0053713D">
              <w:rPr>
                <w:color w:val="auto"/>
                <w:szCs w:val="28"/>
                <w:lang w:val="en-US"/>
              </w:rPr>
              <w:t>cardiomyocytes</w:t>
            </w:r>
            <w:proofErr w:type="spellEnd"/>
          </w:p>
        </w:tc>
        <w:tc>
          <w:tcPr>
            <w:tcW w:w="3260" w:type="dxa"/>
            <w:vAlign w:val="center"/>
          </w:tcPr>
          <w:p w:rsidR="00430221" w:rsidRPr="0053713D" w:rsidRDefault="00430221" w:rsidP="002C25F6">
            <w:pPr>
              <w:rPr>
                <w:color w:val="auto"/>
                <w:szCs w:val="28"/>
                <w:lang w:val="en-US"/>
              </w:rPr>
            </w:pPr>
            <w:r w:rsidRPr="0053713D">
              <w:rPr>
                <w:color w:val="auto"/>
                <w:szCs w:val="28"/>
                <w:lang w:val="en-US"/>
              </w:rPr>
              <w:t>Na</w:t>
            </w:r>
            <w:r w:rsidRPr="0053713D">
              <w:rPr>
                <w:color w:val="auto"/>
                <w:szCs w:val="28"/>
                <w:vertAlign w:val="superscript"/>
                <w:lang w:val="en-US"/>
              </w:rPr>
              <w:t>+</w:t>
            </w:r>
            <w:r w:rsidRPr="0053713D">
              <w:rPr>
                <w:color w:val="auto"/>
                <w:szCs w:val="28"/>
                <w:lang w:val="en-US"/>
              </w:rPr>
              <w:t xml:space="preserve"> ions</w:t>
            </w:r>
          </w:p>
        </w:tc>
        <w:tc>
          <w:tcPr>
            <w:tcW w:w="3544" w:type="dxa"/>
            <w:vAlign w:val="center"/>
          </w:tcPr>
          <w:p w:rsidR="00430221" w:rsidRPr="0053713D" w:rsidRDefault="00430221" w:rsidP="002C25F6">
            <w:pPr>
              <w:rPr>
                <w:color w:val="auto"/>
                <w:szCs w:val="28"/>
                <w:lang w:val="en-US"/>
              </w:rPr>
            </w:pPr>
          </w:p>
        </w:tc>
      </w:tr>
      <w:tr w:rsidR="00430221" w:rsidRPr="0053713D" w:rsidTr="002C25F6">
        <w:trPr>
          <w:cantSplit/>
          <w:jc w:val="center"/>
        </w:trPr>
        <w:tc>
          <w:tcPr>
            <w:tcW w:w="2518" w:type="dxa"/>
            <w:vMerge/>
            <w:vAlign w:val="center"/>
          </w:tcPr>
          <w:p w:rsidR="00430221" w:rsidRPr="0053713D" w:rsidRDefault="00430221" w:rsidP="002C25F6">
            <w:pPr>
              <w:rPr>
                <w:color w:val="auto"/>
                <w:szCs w:val="28"/>
                <w:lang w:val="en-US"/>
              </w:rPr>
            </w:pPr>
          </w:p>
        </w:tc>
        <w:tc>
          <w:tcPr>
            <w:tcW w:w="3260" w:type="dxa"/>
            <w:vAlign w:val="center"/>
          </w:tcPr>
          <w:p w:rsidR="00430221" w:rsidRPr="0053713D" w:rsidRDefault="00430221" w:rsidP="002C25F6">
            <w:pPr>
              <w:rPr>
                <w:color w:val="auto"/>
                <w:szCs w:val="28"/>
                <w:lang w:val="en-US"/>
              </w:rPr>
            </w:pPr>
            <w:r w:rsidRPr="0053713D">
              <w:rPr>
                <w:color w:val="auto"/>
                <w:szCs w:val="28"/>
                <w:lang w:val="en-US"/>
              </w:rPr>
              <w:t>K</w:t>
            </w:r>
            <w:r w:rsidRPr="0053713D">
              <w:rPr>
                <w:color w:val="auto"/>
                <w:szCs w:val="28"/>
                <w:vertAlign w:val="superscript"/>
                <w:lang w:val="en-US"/>
              </w:rPr>
              <w:t>+</w:t>
            </w:r>
            <w:r w:rsidRPr="0053713D">
              <w:rPr>
                <w:color w:val="auto"/>
                <w:szCs w:val="28"/>
                <w:lang w:val="en-US"/>
              </w:rPr>
              <w:t xml:space="preserve"> ions</w:t>
            </w:r>
          </w:p>
        </w:tc>
        <w:tc>
          <w:tcPr>
            <w:tcW w:w="3544" w:type="dxa"/>
            <w:vAlign w:val="center"/>
          </w:tcPr>
          <w:p w:rsidR="00430221" w:rsidRPr="0053713D" w:rsidRDefault="00430221" w:rsidP="002C25F6">
            <w:pPr>
              <w:rPr>
                <w:color w:val="auto"/>
                <w:szCs w:val="28"/>
                <w:lang w:val="en-US"/>
              </w:rPr>
            </w:pPr>
          </w:p>
        </w:tc>
      </w:tr>
      <w:tr w:rsidR="00430221" w:rsidRPr="0053713D" w:rsidTr="002C25F6">
        <w:trPr>
          <w:cantSplit/>
          <w:jc w:val="center"/>
        </w:trPr>
        <w:tc>
          <w:tcPr>
            <w:tcW w:w="2518" w:type="dxa"/>
            <w:vMerge/>
            <w:vAlign w:val="center"/>
          </w:tcPr>
          <w:p w:rsidR="00430221" w:rsidRPr="0053713D" w:rsidRDefault="00430221" w:rsidP="002C25F6">
            <w:pPr>
              <w:rPr>
                <w:color w:val="auto"/>
                <w:szCs w:val="28"/>
                <w:lang w:val="en-US"/>
              </w:rPr>
            </w:pPr>
          </w:p>
        </w:tc>
        <w:tc>
          <w:tcPr>
            <w:tcW w:w="3260" w:type="dxa"/>
            <w:vAlign w:val="center"/>
          </w:tcPr>
          <w:p w:rsidR="00430221" w:rsidRPr="0053713D" w:rsidRDefault="00430221" w:rsidP="002C25F6">
            <w:pPr>
              <w:rPr>
                <w:color w:val="auto"/>
                <w:szCs w:val="28"/>
                <w:lang w:val="en-US"/>
              </w:rPr>
            </w:pPr>
            <w:r w:rsidRPr="0053713D">
              <w:rPr>
                <w:color w:val="auto"/>
                <w:szCs w:val="28"/>
                <w:lang w:val="en-US"/>
              </w:rPr>
              <w:t>Ca</w:t>
            </w:r>
            <w:r w:rsidRPr="0053713D">
              <w:rPr>
                <w:color w:val="auto"/>
                <w:szCs w:val="28"/>
                <w:vertAlign w:val="superscript"/>
                <w:lang w:val="en-US"/>
              </w:rPr>
              <w:t>2+</w:t>
            </w:r>
            <w:r w:rsidRPr="0053713D">
              <w:rPr>
                <w:color w:val="auto"/>
                <w:szCs w:val="28"/>
                <w:lang w:val="en-US"/>
              </w:rPr>
              <w:t xml:space="preserve"> ions</w:t>
            </w:r>
          </w:p>
        </w:tc>
        <w:tc>
          <w:tcPr>
            <w:tcW w:w="3544" w:type="dxa"/>
            <w:vAlign w:val="center"/>
          </w:tcPr>
          <w:p w:rsidR="00430221" w:rsidRPr="0053713D" w:rsidRDefault="00430221" w:rsidP="002C25F6">
            <w:pPr>
              <w:rPr>
                <w:color w:val="auto"/>
                <w:szCs w:val="28"/>
                <w:lang w:val="en-US"/>
              </w:rPr>
            </w:pPr>
          </w:p>
        </w:tc>
      </w:tr>
      <w:tr w:rsidR="00430221" w:rsidRPr="0053713D" w:rsidTr="002C25F6">
        <w:trPr>
          <w:cantSplit/>
          <w:jc w:val="center"/>
        </w:trPr>
        <w:tc>
          <w:tcPr>
            <w:tcW w:w="5778" w:type="dxa"/>
            <w:gridSpan w:val="2"/>
            <w:vAlign w:val="center"/>
          </w:tcPr>
          <w:p w:rsidR="00430221" w:rsidRPr="0053713D" w:rsidRDefault="00430221" w:rsidP="002C25F6">
            <w:pPr>
              <w:rPr>
                <w:color w:val="auto"/>
                <w:szCs w:val="28"/>
                <w:lang w:val="en-US"/>
              </w:rPr>
            </w:pPr>
            <w:proofErr w:type="spellStart"/>
            <w:r w:rsidRPr="0053713D">
              <w:rPr>
                <w:color w:val="auto"/>
                <w:szCs w:val="28"/>
                <w:lang w:val="en-US"/>
              </w:rPr>
              <w:t>Actin</w:t>
            </w:r>
            <w:proofErr w:type="spellEnd"/>
            <w:r w:rsidRPr="0053713D">
              <w:rPr>
                <w:color w:val="auto"/>
                <w:szCs w:val="28"/>
                <w:lang w:val="en-US"/>
              </w:rPr>
              <w:t>-myosin interaction</w:t>
            </w:r>
          </w:p>
        </w:tc>
        <w:tc>
          <w:tcPr>
            <w:tcW w:w="3544" w:type="dxa"/>
            <w:vAlign w:val="center"/>
          </w:tcPr>
          <w:p w:rsidR="00430221" w:rsidRPr="0053713D" w:rsidRDefault="00430221" w:rsidP="002C25F6">
            <w:pPr>
              <w:rPr>
                <w:color w:val="auto"/>
                <w:szCs w:val="28"/>
                <w:lang w:val="en-US"/>
              </w:rPr>
            </w:pPr>
          </w:p>
        </w:tc>
      </w:tr>
    </w:tbl>
    <w:p w:rsidR="00430221" w:rsidRPr="0053713D" w:rsidRDefault="00430221" w:rsidP="00430221">
      <w:pPr>
        <w:spacing w:line="276" w:lineRule="auto"/>
        <w:ind w:firstLine="567"/>
        <w:jc w:val="both"/>
        <w:rPr>
          <w:szCs w:val="28"/>
          <w:lang w:val="en-US"/>
        </w:rPr>
      </w:pPr>
    </w:p>
    <w:p w:rsidR="00430221" w:rsidRPr="0053713D" w:rsidRDefault="00430221" w:rsidP="00430221">
      <w:pPr>
        <w:spacing w:line="276" w:lineRule="auto"/>
        <w:ind w:firstLine="567"/>
        <w:jc w:val="right"/>
        <w:rPr>
          <w:szCs w:val="28"/>
          <w:lang w:val="en-US"/>
        </w:rPr>
      </w:pPr>
      <w:r w:rsidRPr="0053713D">
        <w:rPr>
          <w:szCs w:val="28"/>
          <w:lang w:val="en-US"/>
        </w:rPr>
        <w:t>Table 2</w:t>
      </w:r>
    </w:p>
    <w:p w:rsidR="00430221" w:rsidRPr="0053713D" w:rsidRDefault="00430221" w:rsidP="00430221">
      <w:pPr>
        <w:spacing w:line="276" w:lineRule="auto"/>
        <w:ind w:firstLine="567"/>
        <w:jc w:val="center"/>
        <w:rPr>
          <w:b/>
          <w:szCs w:val="28"/>
          <w:lang w:val="en-US"/>
        </w:rPr>
      </w:pPr>
      <w:r w:rsidRPr="0053713D">
        <w:rPr>
          <w:b/>
          <w:szCs w:val="28"/>
          <w:lang w:val="en-US"/>
        </w:rPr>
        <w:t>Pharmacological effects of cardiac glycosides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843"/>
        <w:gridCol w:w="2551"/>
        <w:gridCol w:w="1559"/>
        <w:gridCol w:w="1418"/>
      </w:tblGrid>
      <w:tr w:rsidR="00430221" w:rsidRPr="00101AF8" w:rsidTr="002C25F6">
        <w:trPr>
          <w:cantSplit/>
          <w:jc w:val="center"/>
        </w:trPr>
        <w:tc>
          <w:tcPr>
            <w:tcW w:w="2093" w:type="dxa"/>
            <w:vMerge w:val="restart"/>
            <w:vAlign w:val="center"/>
          </w:tcPr>
          <w:p w:rsidR="00430221" w:rsidRPr="0053713D" w:rsidRDefault="00430221" w:rsidP="002C25F6">
            <w:pPr>
              <w:jc w:val="center"/>
              <w:rPr>
                <w:color w:val="auto"/>
                <w:szCs w:val="28"/>
                <w:lang w:val="en-US"/>
              </w:rPr>
            </w:pPr>
            <w:r w:rsidRPr="0053713D">
              <w:rPr>
                <w:color w:val="auto"/>
                <w:szCs w:val="28"/>
                <w:lang w:val="en-US"/>
              </w:rPr>
              <w:t xml:space="preserve">Effects </w:t>
            </w:r>
          </w:p>
        </w:tc>
        <w:tc>
          <w:tcPr>
            <w:tcW w:w="1843" w:type="dxa"/>
            <w:vMerge w:val="restart"/>
            <w:vAlign w:val="center"/>
          </w:tcPr>
          <w:p w:rsidR="00430221" w:rsidRPr="0053713D" w:rsidRDefault="00430221" w:rsidP="002C25F6">
            <w:pPr>
              <w:jc w:val="center"/>
              <w:rPr>
                <w:color w:val="auto"/>
                <w:szCs w:val="28"/>
                <w:lang w:val="en-US"/>
              </w:rPr>
            </w:pPr>
            <w:r w:rsidRPr="0053713D">
              <w:rPr>
                <w:color w:val="auto"/>
                <w:szCs w:val="28"/>
                <w:lang w:val="en-US"/>
              </w:rPr>
              <w:t>Mechanism of development of the effect</w:t>
            </w:r>
          </w:p>
        </w:tc>
        <w:tc>
          <w:tcPr>
            <w:tcW w:w="2551" w:type="dxa"/>
            <w:vMerge w:val="restart"/>
            <w:vAlign w:val="center"/>
          </w:tcPr>
          <w:p w:rsidR="00430221" w:rsidRPr="0053713D" w:rsidRDefault="00430221" w:rsidP="002C25F6">
            <w:pPr>
              <w:jc w:val="center"/>
              <w:rPr>
                <w:color w:val="auto"/>
                <w:szCs w:val="28"/>
                <w:lang w:val="en-US"/>
              </w:rPr>
            </w:pPr>
            <w:r w:rsidRPr="0053713D">
              <w:rPr>
                <w:color w:val="auto"/>
                <w:szCs w:val="28"/>
                <w:lang w:val="en-US"/>
              </w:rPr>
              <w:t>Consequences of effect (change in hemodynamic indices)</w:t>
            </w:r>
          </w:p>
        </w:tc>
        <w:tc>
          <w:tcPr>
            <w:tcW w:w="2977" w:type="dxa"/>
            <w:gridSpan w:val="2"/>
          </w:tcPr>
          <w:p w:rsidR="00430221" w:rsidRPr="0053713D" w:rsidRDefault="00430221" w:rsidP="002C25F6">
            <w:pPr>
              <w:jc w:val="center"/>
              <w:rPr>
                <w:color w:val="auto"/>
                <w:szCs w:val="28"/>
                <w:lang w:val="en-US"/>
              </w:rPr>
            </w:pPr>
            <w:r w:rsidRPr="0053713D">
              <w:rPr>
                <w:color w:val="auto"/>
                <w:szCs w:val="28"/>
                <w:lang w:val="en-US"/>
              </w:rPr>
              <w:t>Clinical significance of the effect</w:t>
            </w:r>
          </w:p>
        </w:tc>
      </w:tr>
      <w:tr w:rsidR="00430221" w:rsidRPr="0053713D" w:rsidTr="002C25F6">
        <w:trPr>
          <w:cantSplit/>
          <w:jc w:val="center"/>
        </w:trPr>
        <w:tc>
          <w:tcPr>
            <w:tcW w:w="2093" w:type="dxa"/>
            <w:vMerge/>
          </w:tcPr>
          <w:p w:rsidR="00430221" w:rsidRPr="0053713D" w:rsidRDefault="00430221" w:rsidP="002C25F6">
            <w:pPr>
              <w:rPr>
                <w:color w:val="auto"/>
                <w:szCs w:val="28"/>
                <w:lang w:val="en-US"/>
              </w:rPr>
            </w:pPr>
          </w:p>
        </w:tc>
        <w:tc>
          <w:tcPr>
            <w:tcW w:w="1843" w:type="dxa"/>
            <w:vMerge/>
          </w:tcPr>
          <w:p w:rsidR="00430221" w:rsidRPr="0053713D" w:rsidRDefault="00430221" w:rsidP="002C25F6">
            <w:pPr>
              <w:rPr>
                <w:color w:val="auto"/>
                <w:szCs w:val="28"/>
                <w:lang w:val="en-US"/>
              </w:rPr>
            </w:pPr>
          </w:p>
        </w:tc>
        <w:tc>
          <w:tcPr>
            <w:tcW w:w="2551" w:type="dxa"/>
            <w:vMerge/>
          </w:tcPr>
          <w:p w:rsidR="00430221" w:rsidRPr="0053713D" w:rsidRDefault="00430221" w:rsidP="002C25F6">
            <w:pPr>
              <w:rPr>
                <w:color w:val="auto"/>
                <w:szCs w:val="28"/>
                <w:lang w:val="en-US"/>
              </w:rPr>
            </w:pPr>
          </w:p>
        </w:tc>
        <w:tc>
          <w:tcPr>
            <w:tcW w:w="1559" w:type="dxa"/>
          </w:tcPr>
          <w:p w:rsidR="00430221" w:rsidRPr="0053713D" w:rsidRDefault="00430221" w:rsidP="002C25F6">
            <w:pPr>
              <w:jc w:val="center"/>
              <w:rPr>
                <w:color w:val="auto"/>
                <w:szCs w:val="28"/>
                <w:lang w:val="en-US"/>
              </w:rPr>
            </w:pPr>
            <w:r w:rsidRPr="0053713D">
              <w:rPr>
                <w:color w:val="auto"/>
                <w:szCs w:val="28"/>
                <w:lang w:val="en-US"/>
              </w:rPr>
              <w:t>Positive</w:t>
            </w:r>
          </w:p>
        </w:tc>
        <w:tc>
          <w:tcPr>
            <w:tcW w:w="1418" w:type="dxa"/>
          </w:tcPr>
          <w:p w:rsidR="00430221" w:rsidRPr="0053713D" w:rsidRDefault="00430221" w:rsidP="002C25F6">
            <w:pPr>
              <w:jc w:val="center"/>
              <w:rPr>
                <w:color w:val="auto"/>
                <w:szCs w:val="28"/>
                <w:lang w:val="en-US"/>
              </w:rPr>
            </w:pPr>
            <w:r w:rsidRPr="0053713D">
              <w:rPr>
                <w:color w:val="auto"/>
                <w:szCs w:val="28"/>
                <w:lang w:val="en-US"/>
              </w:rPr>
              <w:t>Negative</w:t>
            </w:r>
          </w:p>
        </w:tc>
      </w:tr>
      <w:tr w:rsidR="00430221" w:rsidRPr="0053713D" w:rsidTr="002C25F6">
        <w:trPr>
          <w:jc w:val="center"/>
        </w:trPr>
        <w:tc>
          <w:tcPr>
            <w:tcW w:w="2093" w:type="dxa"/>
          </w:tcPr>
          <w:p w:rsidR="00430221" w:rsidRPr="0053713D" w:rsidRDefault="00430221" w:rsidP="002C25F6">
            <w:pPr>
              <w:rPr>
                <w:lang w:val="en-US"/>
              </w:rPr>
            </w:pPr>
            <w:r w:rsidRPr="0053713D">
              <w:rPr>
                <w:lang w:val="en-US"/>
              </w:rPr>
              <w:t xml:space="preserve">Positive </w:t>
            </w:r>
            <w:proofErr w:type="spellStart"/>
            <w:r w:rsidRPr="0053713D">
              <w:rPr>
                <w:lang w:val="en-US"/>
              </w:rPr>
              <w:t>inotropic</w:t>
            </w:r>
            <w:proofErr w:type="spellEnd"/>
          </w:p>
        </w:tc>
        <w:tc>
          <w:tcPr>
            <w:tcW w:w="1843" w:type="dxa"/>
          </w:tcPr>
          <w:p w:rsidR="00430221" w:rsidRPr="0053713D" w:rsidRDefault="00430221" w:rsidP="002C25F6">
            <w:pPr>
              <w:rPr>
                <w:color w:val="auto"/>
                <w:szCs w:val="28"/>
                <w:lang w:val="en-US"/>
              </w:rPr>
            </w:pPr>
          </w:p>
        </w:tc>
        <w:tc>
          <w:tcPr>
            <w:tcW w:w="2551" w:type="dxa"/>
          </w:tcPr>
          <w:p w:rsidR="00430221" w:rsidRPr="0053713D" w:rsidRDefault="00430221" w:rsidP="002C25F6">
            <w:pPr>
              <w:rPr>
                <w:color w:val="auto"/>
                <w:szCs w:val="28"/>
                <w:lang w:val="en-US"/>
              </w:rPr>
            </w:pPr>
          </w:p>
        </w:tc>
        <w:tc>
          <w:tcPr>
            <w:tcW w:w="1559" w:type="dxa"/>
          </w:tcPr>
          <w:p w:rsidR="00430221" w:rsidRPr="0053713D" w:rsidRDefault="00430221" w:rsidP="002C25F6">
            <w:pPr>
              <w:rPr>
                <w:color w:val="auto"/>
                <w:szCs w:val="28"/>
                <w:lang w:val="en-US"/>
              </w:rPr>
            </w:pPr>
          </w:p>
        </w:tc>
        <w:tc>
          <w:tcPr>
            <w:tcW w:w="1418" w:type="dxa"/>
          </w:tcPr>
          <w:p w:rsidR="00430221" w:rsidRPr="0053713D" w:rsidRDefault="00430221" w:rsidP="002C25F6">
            <w:pPr>
              <w:rPr>
                <w:color w:val="auto"/>
                <w:szCs w:val="28"/>
                <w:lang w:val="en-US"/>
              </w:rPr>
            </w:pPr>
          </w:p>
        </w:tc>
      </w:tr>
      <w:tr w:rsidR="00430221" w:rsidRPr="0053713D" w:rsidTr="002C25F6">
        <w:trPr>
          <w:jc w:val="center"/>
        </w:trPr>
        <w:tc>
          <w:tcPr>
            <w:tcW w:w="2093" w:type="dxa"/>
          </w:tcPr>
          <w:p w:rsidR="00430221" w:rsidRPr="0053713D" w:rsidRDefault="00430221" w:rsidP="002C25F6">
            <w:pPr>
              <w:rPr>
                <w:lang w:val="en-US"/>
              </w:rPr>
            </w:pPr>
            <w:r w:rsidRPr="0053713D">
              <w:rPr>
                <w:lang w:val="en-US"/>
              </w:rPr>
              <w:t xml:space="preserve">Negative </w:t>
            </w:r>
            <w:proofErr w:type="spellStart"/>
            <w:r w:rsidRPr="0053713D">
              <w:rPr>
                <w:lang w:val="en-US"/>
              </w:rPr>
              <w:t>Chronotropic</w:t>
            </w:r>
            <w:proofErr w:type="spellEnd"/>
          </w:p>
        </w:tc>
        <w:tc>
          <w:tcPr>
            <w:tcW w:w="1843" w:type="dxa"/>
          </w:tcPr>
          <w:p w:rsidR="00430221" w:rsidRPr="0053713D" w:rsidRDefault="00430221" w:rsidP="002C25F6">
            <w:pPr>
              <w:rPr>
                <w:color w:val="auto"/>
                <w:szCs w:val="28"/>
                <w:lang w:val="en-US"/>
              </w:rPr>
            </w:pPr>
          </w:p>
        </w:tc>
        <w:tc>
          <w:tcPr>
            <w:tcW w:w="2551" w:type="dxa"/>
          </w:tcPr>
          <w:p w:rsidR="00430221" w:rsidRPr="0053713D" w:rsidRDefault="00430221" w:rsidP="002C25F6">
            <w:pPr>
              <w:rPr>
                <w:color w:val="auto"/>
                <w:szCs w:val="28"/>
                <w:lang w:val="en-US"/>
              </w:rPr>
            </w:pPr>
          </w:p>
        </w:tc>
        <w:tc>
          <w:tcPr>
            <w:tcW w:w="1559" w:type="dxa"/>
          </w:tcPr>
          <w:p w:rsidR="00430221" w:rsidRPr="0053713D" w:rsidRDefault="00430221" w:rsidP="002C25F6">
            <w:pPr>
              <w:rPr>
                <w:color w:val="auto"/>
                <w:szCs w:val="28"/>
                <w:lang w:val="en-US"/>
              </w:rPr>
            </w:pPr>
          </w:p>
        </w:tc>
        <w:tc>
          <w:tcPr>
            <w:tcW w:w="1418" w:type="dxa"/>
          </w:tcPr>
          <w:p w:rsidR="00430221" w:rsidRPr="0053713D" w:rsidRDefault="00430221" w:rsidP="002C25F6">
            <w:pPr>
              <w:rPr>
                <w:color w:val="auto"/>
                <w:szCs w:val="28"/>
                <w:lang w:val="en-US"/>
              </w:rPr>
            </w:pPr>
          </w:p>
        </w:tc>
      </w:tr>
      <w:tr w:rsidR="00430221" w:rsidRPr="0053713D" w:rsidTr="002C25F6">
        <w:trPr>
          <w:jc w:val="center"/>
        </w:trPr>
        <w:tc>
          <w:tcPr>
            <w:tcW w:w="2093" w:type="dxa"/>
          </w:tcPr>
          <w:p w:rsidR="00430221" w:rsidRPr="0053713D" w:rsidRDefault="00430221" w:rsidP="002C25F6">
            <w:pPr>
              <w:rPr>
                <w:lang w:val="en-US"/>
              </w:rPr>
            </w:pPr>
            <w:r w:rsidRPr="0053713D">
              <w:rPr>
                <w:lang w:val="en-US"/>
              </w:rPr>
              <w:t xml:space="preserve">Negative </w:t>
            </w:r>
            <w:proofErr w:type="spellStart"/>
            <w:r w:rsidRPr="0053713D">
              <w:rPr>
                <w:lang w:val="en-US"/>
              </w:rPr>
              <w:t>dromotropic</w:t>
            </w:r>
            <w:proofErr w:type="spellEnd"/>
            <w:r w:rsidRPr="0053713D">
              <w:rPr>
                <w:lang w:val="en-US"/>
              </w:rPr>
              <w:t xml:space="preserve"> </w:t>
            </w:r>
          </w:p>
        </w:tc>
        <w:tc>
          <w:tcPr>
            <w:tcW w:w="1843" w:type="dxa"/>
          </w:tcPr>
          <w:p w:rsidR="00430221" w:rsidRPr="0053713D" w:rsidRDefault="00430221" w:rsidP="002C25F6">
            <w:pPr>
              <w:rPr>
                <w:color w:val="auto"/>
                <w:szCs w:val="28"/>
                <w:lang w:val="en-US"/>
              </w:rPr>
            </w:pPr>
          </w:p>
        </w:tc>
        <w:tc>
          <w:tcPr>
            <w:tcW w:w="2551" w:type="dxa"/>
          </w:tcPr>
          <w:p w:rsidR="00430221" w:rsidRPr="0053713D" w:rsidRDefault="00430221" w:rsidP="002C25F6">
            <w:pPr>
              <w:rPr>
                <w:color w:val="auto"/>
                <w:szCs w:val="28"/>
                <w:lang w:val="en-US"/>
              </w:rPr>
            </w:pPr>
          </w:p>
        </w:tc>
        <w:tc>
          <w:tcPr>
            <w:tcW w:w="1559" w:type="dxa"/>
          </w:tcPr>
          <w:p w:rsidR="00430221" w:rsidRPr="0053713D" w:rsidRDefault="00430221" w:rsidP="002C25F6">
            <w:pPr>
              <w:rPr>
                <w:color w:val="auto"/>
                <w:szCs w:val="28"/>
                <w:lang w:val="en-US"/>
              </w:rPr>
            </w:pPr>
          </w:p>
        </w:tc>
        <w:tc>
          <w:tcPr>
            <w:tcW w:w="1418" w:type="dxa"/>
          </w:tcPr>
          <w:p w:rsidR="00430221" w:rsidRPr="0053713D" w:rsidRDefault="00430221" w:rsidP="002C25F6">
            <w:pPr>
              <w:rPr>
                <w:color w:val="auto"/>
                <w:szCs w:val="28"/>
                <w:lang w:val="en-US"/>
              </w:rPr>
            </w:pPr>
          </w:p>
        </w:tc>
      </w:tr>
      <w:tr w:rsidR="00430221" w:rsidRPr="0053713D" w:rsidTr="002C25F6">
        <w:trPr>
          <w:jc w:val="center"/>
        </w:trPr>
        <w:tc>
          <w:tcPr>
            <w:tcW w:w="2093" w:type="dxa"/>
          </w:tcPr>
          <w:p w:rsidR="00430221" w:rsidRPr="0053713D" w:rsidRDefault="00430221" w:rsidP="002C25F6">
            <w:pPr>
              <w:rPr>
                <w:lang w:val="en-US"/>
              </w:rPr>
            </w:pPr>
            <w:r w:rsidRPr="0053713D">
              <w:rPr>
                <w:lang w:val="en-US"/>
              </w:rPr>
              <w:t xml:space="preserve">Positive </w:t>
            </w:r>
            <w:proofErr w:type="spellStart"/>
            <w:r w:rsidRPr="0053713D">
              <w:rPr>
                <w:lang w:val="en-US"/>
              </w:rPr>
              <w:t>batmotropic</w:t>
            </w:r>
            <w:proofErr w:type="spellEnd"/>
            <w:r w:rsidRPr="0053713D">
              <w:rPr>
                <w:lang w:val="en-US"/>
              </w:rPr>
              <w:t xml:space="preserve"> </w:t>
            </w:r>
          </w:p>
        </w:tc>
        <w:tc>
          <w:tcPr>
            <w:tcW w:w="1843" w:type="dxa"/>
          </w:tcPr>
          <w:p w:rsidR="00430221" w:rsidRPr="0053713D" w:rsidRDefault="00430221" w:rsidP="002C25F6">
            <w:pPr>
              <w:rPr>
                <w:color w:val="auto"/>
                <w:szCs w:val="28"/>
                <w:lang w:val="en-US"/>
              </w:rPr>
            </w:pPr>
          </w:p>
        </w:tc>
        <w:tc>
          <w:tcPr>
            <w:tcW w:w="2551" w:type="dxa"/>
          </w:tcPr>
          <w:p w:rsidR="00430221" w:rsidRPr="0053713D" w:rsidRDefault="00430221" w:rsidP="002C25F6">
            <w:pPr>
              <w:rPr>
                <w:color w:val="auto"/>
                <w:szCs w:val="28"/>
                <w:lang w:val="en-US"/>
              </w:rPr>
            </w:pPr>
          </w:p>
        </w:tc>
        <w:tc>
          <w:tcPr>
            <w:tcW w:w="1559" w:type="dxa"/>
          </w:tcPr>
          <w:p w:rsidR="00430221" w:rsidRPr="0053713D" w:rsidRDefault="00430221" w:rsidP="002C25F6">
            <w:pPr>
              <w:rPr>
                <w:color w:val="auto"/>
                <w:szCs w:val="28"/>
                <w:lang w:val="en-US"/>
              </w:rPr>
            </w:pPr>
          </w:p>
        </w:tc>
        <w:tc>
          <w:tcPr>
            <w:tcW w:w="1418" w:type="dxa"/>
          </w:tcPr>
          <w:p w:rsidR="00430221" w:rsidRPr="0053713D" w:rsidRDefault="00430221" w:rsidP="002C25F6">
            <w:pPr>
              <w:rPr>
                <w:color w:val="auto"/>
                <w:szCs w:val="28"/>
                <w:lang w:val="en-US"/>
              </w:rPr>
            </w:pPr>
          </w:p>
        </w:tc>
      </w:tr>
      <w:tr w:rsidR="00430221" w:rsidRPr="0053713D" w:rsidTr="002C25F6">
        <w:trPr>
          <w:jc w:val="center"/>
        </w:trPr>
        <w:tc>
          <w:tcPr>
            <w:tcW w:w="2093" w:type="dxa"/>
          </w:tcPr>
          <w:p w:rsidR="00430221" w:rsidRPr="0053713D" w:rsidRDefault="00430221" w:rsidP="002C25F6">
            <w:pPr>
              <w:rPr>
                <w:lang w:val="en-US"/>
              </w:rPr>
            </w:pPr>
            <w:r w:rsidRPr="0053713D">
              <w:rPr>
                <w:lang w:val="en-US"/>
              </w:rPr>
              <w:t xml:space="preserve">Positive </w:t>
            </w:r>
            <w:proofErr w:type="spellStart"/>
            <w:r w:rsidRPr="0053713D">
              <w:rPr>
                <w:lang w:val="en-US"/>
              </w:rPr>
              <w:t>tonotropic</w:t>
            </w:r>
            <w:proofErr w:type="spellEnd"/>
          </w:p>
        </w:tc>
        <w:tc>
          <w:tcPr>
            <w:tcW w:w="1843" w:type="dxa"/>
          </w:tcPr>
          <w:p w:rsidR="00430221" w:rsidRPr="0053713D" w:rsidRDefault="00430221" w:rsidP="002C25F6">
            <w:pPr>
              <w:rPr>
                <w:color w:val="auto"/>
                <w:szCs w:val="28"/>
                <w:lang w:val="en-US"/>
              </w:rPr>
            </w:pPr>
          </w:p>
        </w:tc>
        <w:tc>
          <w:tcPr>
            <w:tcW w:w="2551" w:type="dxa"/>
          </w:tcPr>
          <w:p w:rsidR="00430221" w:rsidRPr="0053713D" w:rsidRDefault="00430221" w:rsidP="002C25F6">
            <w:pPr>
              <w:rPr>
                <w:color w:val="auto"/>
                <w:szCs w:val="28"/>
                <w:lang w:val="en-US"/>
              </w:rPr>
            </w:pPr>
          </w:p>
        </w:tc>
        <w:tc>
          <w:tcPr>
            <w:tcW w:w="1559" w:type="dxa"/>
          </w:tcPr>
          <w:p w:rsidR="00430221" w:rsidRPr="0053713D" w:rsidRDefault="00430221" w:rsidP="002C25F6">
            <w:pPr>
              <w:rPr>
                <w:color w:val="auto"/>
                <w:szCs w:val="28"/>
                <w:lang w:val="en-US"/>
              </w:rPr>
            </w:pPr>
          </w:p>
        </w:tc>
        <w:tc>
          <w:tcPr>
            <w:tcW w:w="1418" w:type="dxa"/>
          </w:tcPr>
          <w:p w:rsidR="00430221" w:rsidRPr="0053713D" w:rsidRDefault="00430221" w:rsidP="002C25F6">
            <w:pPr>
              <w:rPr>
                <w:color w:val="auto"/>
                <w:szCs w:val="28"/>
                <w:lang w:val="en-US"/>
              </w:rPr>
            </w:pPr>
          </w:p>
        </w:tc>
      </w:tr>
      <w:tr w:rsidR="00430221" w:rsidRPr="0053713D" w:rsidTr="002C25F6">
        <w:trPr>
          <w:jc w:val="center"/>
        </w:trPr>
        <w:tc>
          <w:tcPr>
            <w:tcW w:w="2093" w:type="dxa"/>
          </w:tcPr>
          <w:p w:rsidR="00430221" w:rsidRPr="0053713D" w:rsidRDefault="00430221" w:rsidP="002C25F6">
            <w:pPr>
              <w:rPr>
                <w:lang w:val="en-US"/>
              </w:rPr>
            </w:pPr>
            <w:r w:rsidRPr="0053713D">
              <w:rPr>
                <w:lang w:val="en-US"/>
              </w:rPr>
              <w:t>Diuretic</w:t>
            </w:r>
          </w:p>
        </w:tc>
        <w:tc>
          <w:tcPr>
            <w:tcW w:w="1843" w:type="dxa"/>
          </w:tcPr>
          <w:p w:rsidR="00430221" w:rsidRPr="0053713D" w:rsidRDefault="00430221" w:rsidP="002C25F6">
            <w:pPr>
              <w:rPr>
                <w:color w:val="auto"/>
                <w:szCs w:val="28"/>
                <w:lang w:val="en-US"/>
              </w:rPr>
            </w:pPr>
          </w:p>
        </w:tc>
        <w:tc>
          <w:tcPr>
            <w:tcW w:w="2551" w:type="dxa"/>
          </w:tcPr>
          <w:p w:rsidR="00430221" w:rsidRPr="0053713D" w:rsidRDefault="00430221" w:rsidP="002C25F6">
            <w:pPr>
              <w:rPr>
                <w:color w:val="auto"/>
                <w:szCs w:val="28"/>
                <w:lang w:val="en-US"/>
              </w:rPr>
            </w:pPr>
          </w:p>
        </w:tc>
        <w:tc>
          <w:tcPr>
            <w:tcW w:w="1559" w:type="dxa"/>
          </w:tcPr>
          <w:p w:rsidR="00430221" w:rsidRPr="0053713D" w:rsidRDefault="00430221" w:rsidP="002C25F6">
            <w:pPr>
              <w:rPr>
                <w:color w:val="auto"/>
                <w:szCs w:val="28"/>
                <w:lang w:val="en-US"/>
              </w:rPr>
            </w:pPr>
          </w:p>
        </w:tc>
        <w:tc>
          <w:tcPr>
            <w:tcW w:w="1418" w:type="dxa"/>
          </w:tcPr>
          <w:p w:rsidR="00430221" w:rsidRPr="0053713D" w:rsidRDefault="00430221" w:rsidP="002C25F6">
            <w:pPr>
              <w:rPr>
                <w:color w:val="auto"/>
                <w:szCs w:val="28"/>
                <w:lang w:val="en-US"/>
              </w:rPr>
            </w:pPr>
          </w:p>
        </w:tc>
      </w:tr>
    </w:tbl>
    <w:p w:rsidR="00430221" w:rsidRPr="0053713D" w:rsidRDefault="00430221" w:rsidP="00430221">
      <w:pPr>
        <w:spacing w:line="276" w:lineRule="auto"/>
        <w:ind w:firstLine="567"/>
        <w:jc w:val="both"/>
        <w:rPr>
          <w:szCs w:val="28"/>
          <w:lang w:val="en-US"/>
        </w:rPr>
      </w:pPr>
    </w:p>
    <w:p w:rsidR="00430221" w:rsidRPr="0053713D" w:rsidRDefault="00430221" w:rsidP="00430221">
      <w:pPr>
        <w:spacing w:line="276" w:lineRule="auto"/>
        <w:ind w:firstLine="567"/>
        <w:jc w:val="right"/>
        <w:rPr>
          <w:szCs w:val="28"/>
          <w:lang w:val="en-US"/>
        </w:rPr>
      </w:pPr>
      <w:r w:rsidRPr="0053713D">
        <w:rPr>
          <w:szCs w:val="28"/>
          <w:lang w:val="en-US"/>
        </w:rPr>
        <w:t>Table 3</w:t>
      </w:r>
    </w:p>
    <w:p w:rsidR="00430221" w:rsidRPr="0053713D" w:rsidRDefault="00430221" w:rsidP="00430221">
      <w:pPr>
        <w:spacing w:line="276" w:lineRule="auto"/>
        <w:ind w:firstLine="567"/>
        <w:jc w:val="center"/>
        <w:rPr>
          <w:b/>
          <w:szCs w:val="28"/>
          <w:lang w:val="en-US"/>
        </w:rPr>
      </w:pPr>
      <w:r w:rsidRPr="0053713D">
        <w:rPr>
          <w:b/>
          <w:szCs w:val="28"/>
          <w:lang w:val="en-US"/>
        </w:rPr>
        <w:t>Comparative feature of cardiac glycosides</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417"/>
        <w:gridCol w:w="1276"/>
        <w:gridCol w:w="1134"/>
        <w:gridCol w:w="1134"/>
        <w:gridCol w:w="1134"/>
        <w:gridCol w:w="1134"/>
        <w:gridCol w:w="992"/>
      </w:tblGrid>
      <w:tr w:rsidR="00430221" w:rsidRPr="004665DD" w:rsidTr="002C25F6">
        <w:trPr>
          <w:jc w:val="center"/>
        </w:trPr>
        <w:tc>
          <w:tcPr>
            <w:tcW w:w="1809" w:type="dxa"/>
            <w:vAlign w:val="center"/>
          </w:tcPr>
          <w:p w:rsidR="00430221" w:rsidRPr="004665DD" w:rsidRDefault="00430221" w:rsidP="002C25F6">
            <w:pPr>
              <w:jc w:val="center"/>
              <w:rPr>
                <w:color w:val="auto"/>
                <w:sz w:val="20"/>
                <w:lang w:val="en-US"/>
              </w:rPr>
            </w:pPr>
            <w:r w:rsidRPr="004665DD">
              <w:rPr>
                <w:color w:val="auto"/>
                <w:sz w:val="20"/>
                <w:lang w:val="en-US"/>
              </w:rPr>
              <w:t>Parameters</w:t>
            </w:r>
          </w:p>
          <w:p w:rsidR="00430221" w:rsidRPr="004665DD" w:rsidRDefault="00430221" w:rsidP="002C25F6">
            <w:pPr>
              <w:jc w:val="center"/>
              <w:rPr>
                <w:color w:val="auto"/>
                <w:sz w:val="20"/>
                <w:lang w:val="en-US"/>
              </w:rPr>
            </w:pPr>
          </w:p>
        </w:tc>
        <w:tc>
          <w:tcPr>
            <w:tcW w:w="1417" w:type="dxa"/>
            <w:vAlign w:val="center"/>
          </w:tcPr>
          <w:p w:rsidR="00430221" w:rsidRPr="004665DD" w:rsidRDefault="00430221" w:rsidP="002C25F6">
            <w:pPr>
              <w:jc w:val="center"/>
              <w:rPr>
                <w:color w:val="auto"/>
                <w:sz w:val="20"/>
                <w:lang w:val="en-US"/>
              </w:rPr>
            </w:pPr>
            <w:proofErr w:type="spellStart"/>
            <w:r w:rsidRPr="004665DD">
              <w:rPr>
                <w:color w:val="auto"/>
                <w:sz w:val="20"/>
                <w:lang w:val="en-US"/>
              </w:rPr>
              <w:t>Liposolubility</w:t>
            </w:r>
            <w:proofErr w:type="spellEnd"/>
            <w:r w:rsidRPr="004665DD">
              <w:rPr>
                <w:color w:val="auto"/>
                <w:sz w:val="20"/>
                <w:lang w:val="en-US"/>
              </w:rPr>
              <w:t xml:space="preserve"> (L) and </w:t>
            </w:r>
            <w:proofErr w:type="spellStart"/>
            <w:r w:rsidRPr="004665DD">
              <w:rPr>
                <w:color w:val="auto"/>
                <w:sz w:val="20"/>
                <w:lang w:val="en-US"/>
              </w:rPr>
              <w:t>Hydrosolubility</w:t>
            </w:r>
            <w:proofErr w:type="spellEnd"/>
            <w:r w:rsidRPr="004665DD">
              <w:rPr>
                <w:color w:val="auto"/>
                <w:sz w:val="20"/>
                <w:lang w:val="en-US"/>
              </w:rPr>
              <w:t xml:space="preserve"> (H)</w:t>
            </w:r>
          </w:p>
        </w:tc>
        <w:tc>
          <w:tcPr>
            <w:tcW w:w="1276" w:type="dxa"/>
            <w:vAlign w:val="center"/>
          </w:tcPr>
          <w:p w:rsidR="00430221" w:rsidRPr="004665DD" w:rsidRDefault="00430221" w:rsidP="002C25F6">
            <w:pPr>
              <w:jc w:val="center"/>
              <w:rPr>
                <w:color w:val="auto"/>
                <w:sz w:val="20"/>
                <w:lang w:val="en-US"/>
              </w:rPr>
            </w:pPr>
            <w:r w:rsidRPr="004665DD">
              <w:rPr>
                <w:color w:val="auto"/>
                <w:sz w:val="20"/>
                <w:lang w:val="en-US"/>
              </w:rPr>
              <w:t>Protein binding</w:t>
            </w:r>
          </w:p>
          <w:p w:rsidR="00430221" w:rsidRPr="004665DD" w:rsidRDefault="00430221" w:rsidP="002C25F6">
            <w:pPr>
              <w:jc w:val="center"/>
              <w:rPr>
                <w:color w:val="auto"/>
                <w:sz w:val="20"/>
                <w:lang w:val="en-US"/>
              </w:rPr>
            </w:pPr>
            <w:r w:rsidRPr="004665DD">
              <w:rPr>
                <w:color w:val="auto"/>
                <w:sz w:val="20"/>
                <w:lang w:val="en-US"/>
              </w:rPr>
              <w:t>(%)</w:t>
            </w:r>
          </w:p>
        </w:tc>
        <w:tc>
          <w:tcPr>
            <w:tcW w:w="1134" w:type="dxa"/>
            <w:vAlign w:val="center"/>
          </w:tcPr>
          <w:p w:rsidR="00430221" w:rsidRPr="004665DD" w:rsidRDefault="00430221" w:rsidP="002C25F6">
            <w:pPr>
              <w:jc w:val="center"/>
              <w:rPr>
                <w:color w:val="auto"/>
                <w:sz w:val="20"/>
                <w:lang w:val="en-US"/>
              </w:rPr>
            </w:pPr>
            <w:r w:rsidRPr="004665DD">
              <w:rPr>
                <w:color w:val="auto"/>
                <w:sz w:val="20"/>
                <w:lang w:val="en-US"/>
              </w:rPr>
              <w:t>Route of administration</w:t>
            </w:r>
          </w:p>
        </w:tc>
        <w:tc>
          <w:tcPr>
            <w:tcW w:w="1134" w:type="dxa"/>
            <w:vAlign w:val="center"/>
          </w:tcPr>
          <w:p w:rsidR="00430221" w:rsidRPr="004665DD" w:rsidRDefault="00430221" w:rsidP="002C25F6">
            <w:pPr>
              <w:jc w:val="center"/>
              <w:rPr>
                <w:color w:val="auto"/>
                <w:sz w:val="20"/>
                <w:lang w:val="en-US"/>
              </w:rPr>
            </w:pPr>
            <w:r w:rsidRPr="004665DD">
              <w:rPr>
                <w:color w:val="auto"/>
                <w:sz w:val="20"/>
                <w:lang w:val="en-US"/>
              </w:rPr>
              <w:t>Latency of action (min, hours)</w:t>
            </w:r>
          </w:p>
        </w:tc>
        <w:tc>
          <w:tcPr>
            <w:tcW w:w="1134" w:type="dxa"/>
            <w:vAlign w:val="center"/>
          </w:tcPr>
          <w:p w:rsidR="00430221" w:rsidRPr="004665DD" w:rsidRDefault="00430221" w:rsidP="002C25F6">
            <w:pPr>
              <w:jc w:val="center"/>
              <w:rPr>
                <w:color w:val="auto"/>
                <w:sz w:val="20"/>
                <w:lang w:val="en-US"/>
              </w:rPr>
            </w:pPr>
            <w:r w:rsidRPr="004665DD">
              <w:rPr>
                <w:color w:val="auto"/>
                <w:sz w:val="20"/>
                <w:lang w:val="en-US"/>
              </w:rPr>
              <w:t>Maximum action (hours, days)</w:t>
            </w:r>
          </w:p>
        </w:tc>
        <w:tc>
          <w:tcPr>
            <w:tcW w:w="1134" w:type="dxa"/>
            <w:vAlign w:val="center"/>
          </w:tcPr>
          <w:p w:rsidR="00430221" w:rsidRPr="004665DD" w:rsidRDefault="00430221" w:rsidP="002C25F6">
            <w:pPr>
              <w:jc w:val="center"/>
              <w:rPr>
                <w:color w:val="auto"/>
                <w:sz w:val="20"/>
                <w:lang w:val="en-US"/>
              </w:rPr>
            </w:pPr>
            <w:proofErr w:type="spellStart"/>
            <w:r w:rsidRPr="004665DD">
              <w:rPr>
                <w:color w:val="auto"/>
                <w:sz w:val="20"/>
                <w:lang w:val="en-US"/>
              </w:rPr>
              <w:t>Postaction</w:t>
            </w:r>
            <w:proofErr w:type="spellEnd"/>
            <w:r w:rsidRPr="004665DD">
              <w:rPr>
                <w:color w:val="auto"/>
                <w:sz w:val="20"/>
                <w:lang w:val="en-US"/>
              </w:rPr>
              <w:t xml:space="preserve"> (duration)</w:t>
            </w:r>
          </w:p>
        </w:tc>
        <w:tc>
          <w:tcPr>
            <w:tcW w:w="992" w:type="dxa"/>
            <w:vAlign w:val="center"/>
          </w:tcPr>
          <w:p w:rsidR="00430221" w:rsidRPr="004665DD" w:rsidRDefault="00430221" w:rsidP="002C25F6">
            <w:pPr>
              <w:jc w:val="center"/>
              <w:rPr>
                <w:color w:val="auto"/>
                <w:sz w:val="20"/>
                <w:lang w:val="en-US"/>
              </w:rPr>
            </w:pPr>
            <w:r w:rsidRPr="004665DD">
              <w:rPr>
                <w:color w:val="auto"/>
                <w:sz w:val="20"/>
                <w:lang w:val="en-US"/>
              </w:rPr>
              <w:t>Elimination pathways</w:t>
            </w:r>
          </w:p>
        </w:tc>
      </w:tr>
      <w:tr w:rsidR="00430221" w:rsidRPr="004665DD" w:rsidTr="002C25F6">
        <w:trPr>
          <w:jc w:val="center"/>
        </w:trPr>
        <w:tc>
          <w:tcPr>
            <w:tcW w:w="1809" w:type="dxa"/>
          </w:tcPr>
          <w:p w:rsidR="00430221" w:rsidRPr="004665DD" w:rsidRDefault="00430221" w:rsidP="002C25F6">
            <w:pPr>
              <w:rPr>
                <w:sz w:val="20"/>
              </w:rPr>
            </w:pPr>
            <w:r w:rsidRPr="004665DD">
              <w:rPr>
                <w:sz w:val="20"/>
                <w:lang w:val="ro-RO"/>
              </w:rPr>
              <w:t>D</w:t>
            </w:r>
            <w:proofErr w:type="spellStart"/>
            <w:r w:rsidRPr="004665DD">
              <w:rPr>
                <w:sz w:val="20"/>
              </w:rPr>
              <w:t>igitoxin</w:t>
            </w:r>
            <w:proofErr w:type="spellEnd"/>
          </w:p>
        </w:tc>
        <w:tc>
          <w:tcPr>
            <w:tcW w:w="1417" w:type="dxa"/>
          </w:tcPr>
          <w:p w:rsidR="00430221" w:rsidRPr="004665DD" w:rsidRDefault="00430221" w:rsidP="002C25F6">
            <w:pPr>
              <w:rPr>
                <w:color w:val="auto"/>
                <w:sz w:val="20"/>
                <w:lang w:val="en-US"/>
              </w:rPr>
            </w:pPr>
          </w:p>
        </w:tc>
        <w:tc>
          <w:tcPr>
            <w:tcW w:w="1276" w:type="dxa"/>
          </w:tcPr>
          <w:p w:rsidR="00430221" w:rsidRPr="004665DD" w:rsidRDefault="00430221" w:rsidP="002C25F6">
            <w:pPr>
              <w:rPr>
                <w:color w:val="auto"/>
                <w:sz w:val="20"/>
                <w:lang w:val="en-US"/>
              </w:rPr>
            </w:pPr>
          </w:p>
        </w:tc>
        <w:tc>
          <w:tcPr>
            <w:tcW w:w="1134" w:type="dxa"/>
          </w:tcPr>
          <w:p w:rsidR="00430221" w:rsidRPr="004665DD" w:rsidRDefault="00430221" w:rsidP="002C25F6">
            <w:pPr>
              <w:rPr>
                <w:color w:val="auto"/>
                <w:sz w:val="20"/>
                <w:lang w:val="en-US"/>
              </w:rPr>
            </w:pPr>
          </w:p>
        </w:tc>
        <w:tc>
          <w:tcPr>
            <w:tcW w:w="1134" w:type="dxa"/>
          </w:tcPr>
          <w:p w:rsidR="00430221" w:rsidRPr="004665DD" w:rsidRDefault="00430221" w:rsidP="002C25F6">
            <w:pPr>
              <w:rPr>
                <w:color w:val="auto"/>
                <w:sz w:val="20"/>
                <w:lang w:val="en-US"/>
              </w:rPr>
            </w:pPr>
          </w:p>
        </w:tc>
        <w:tc>
          <w:tcPr>
            <w:tcW w:w="1134" w:type="dxa"/>
          </w:tcPr>
          <w:p w:rsidR="00430221" w:rsidRPr="004665DD" w:rsidRDefault="00430221" w:rsidP="002C25F6">
            <w:pPr>
              <w:rPr>
                <w:color w:val="auto"/>
                <w:sz w:val="20"/>
                <w:lang w:val="en-US"/>
              </w:rPr>
            </w:pPr>
          </w:p>
        </w:tc>
        <w:tc>
          <w:tcPr>
            <w:tcW w:w="1134" w:type="dxa"/>
          </w:tcPr>
          <w:p w:rsidR="00430221" w:rsidRPr="004665DD" w:rsidRDefault="00430221" w:rsidP="002C25F6">
            <w:pPr>
              <w:rPr>
                <w:color w:val="auto"/>
                <w:sz w:val="20"/>
                <w:lang w:val="en-US"/>
              </w:rPr>
            </w:pPr>
          </w:p>
        </w:tc>
        <w:tc>
          <w:tcPr>
            <w:tcW w:w="992" w:type="dxa"/>
          </w:tcPr>
          <w:p w:rsidR="00430221" w:rsidRPr="004665DD" w:rsidRDefault="00430221" w:rsidP="002C25F6">
            <w:pPr>
              <w:rPr>
                <w:color w:val="auto"/>
                <w:sz w:val="20"/>
                <w:lang w:val="en-US"/>
              </w:rPr>
            </w:pPr>
          </w:p>
        </w:tc>
      </w:tr>
      <w:tr w:rsidR="00430221" w:rsidRPr="004665DD" w:rsidTr="002C25F6">
        <w:trPr>
          <w:jc w:val="center"/>
        </w:trPr>
        <w:tc>
          <w:tcPr>
            <w:tcW w:w="1809" w:type="dxa"/>
          </w:tcPr>
          <w:p w:rsidR="00430221" w:rsidRPr="004665DD" w:rsidRDefault="00430221" w:rsidP="002C25F6">
            <w:pPr>
              <w:rPr>
                <w:sz w:val="20"/>
              </w:rPr>
            </w:pPr>
            <w:r w:rsidRPr="004665DD">
              <w:rPr>
                <w:sz w:val="20"/>
                <w:lang w:val="ro-RO"/>
              </w:rPr>
              <w:t>D</w:t>
            </w:r>
            <w:proofErr w:type="spellStart"/>
            <w:r w:rsidRPr="004665DD">
              <w:rPr>
                <w:sz w:val="20"/>
              </w:rPr>
              <w:t>igoxin</w:t>
            </w:r>
            <w:proofErr w:type="spellEnd"/>
          </w:p>
        </w:tc>
        <w:tc>
          <w:tcPr>
            <w:tcW w:w="1417" w:type="dxa"/>
          </w:tcPr>
          <w:p w:rsidR="00430221" w:rsidRPr="004665DD" w:rsidRDefault="00430221" w:rsidP="002C25F6">
            <w:pPr>
              <w:rPr>
                <w:color w:val="auto"/>
                <w:sz w:val="20"/>
                <w:lang w:val="en-US"/>
              </w:rPr>
            </w:pPr>
          </w:p>
        </w:tc>
        <w:tc>
          <w:tcPr>
            <w:tcW w:w="1276" w:type="dxa"/>
          </w:tcPr>
          <w:p w:rsidR="00430221" w:rsidRPr="004665DD" w:rsidRDefault="00430221" w:rsidP="002C25F6">
            <w:pPr>
              <w:rPr>
                <w:color w:val="auto"/>
                <w:sz w:val="20"/>
                <w:lang w:val="en-US"/>
              </w:rPr>
            </w:pPr>
          </w:p>
        </w:tc>
        <w:tc>
          <w:tcPr>
            <w:tcW w:w="1134" w:type="dxa"/>
          </w:tcPr>
          <w:p w:rsidR="00430221" w:rsidRPr="004665DD" w:rsidRDefault="00430221" w:rsidP="002C25F6">
            <w:pPr>
              <w:rPr>
                <w:color w:val="auto"/>
                <w:sz w:val="20"/>
                <w:lang w:val="en-US"/>
              </w:rPr>
            </w:pPr>
          </w:p>
        </w:tc>
        <w:tc>
          <w:tcPr>
            <w:tcW w:w="1134" w:type="dxa"/>
          </w:tcPr>
          <w:p w:rsidR="00430221" w:rsidRPr="004665DD" w:rsidRDefault="00430221" w:rsidP="002C25F6">
            <w:pPr>
              <w:rPr>
                <w:color w:val="auto"/>
                <w:sz w:val="20"/>
                <w:lang w:val="en-US"/>
              </w:rPr>
            </w:pPr>
          </w:p>
        </w:tc>
        <w:tc>
          <w:tcPr>
            <w:tcW w:w="1134" w:type="dxa"/>
          </w:tcPr>
          <w:p w:rsidR="00430221" w:rsidRPr="004665DD" w:rsidRDefault="00430221" w:rsidP="002C25F6">
            <w:pPr>
              <w:rPr>
                <w:color w:val="auto"/>
                <w:sz w:val="20"/>
                <w:lang w:val="en-US"/>
              </w:rPr>
            </w:pPr>
          </w:p>
        </w:tc>
        <w:tc>
          <w:tcPr>
            <w:tcW w:w="1134" w:type="dxa"/>
          </w:tcPr>
          <w:p w:rsidR="00430221" w:rsidRPr="004665DD" w:rsidRDefault="00430221" w:rsidP="002C25F6">
            <w:pPr>
              <w:rPr>
                <w:color w:val="auto"/>
                <w:sz w:val="20"/>
                <w:lang w:val="en-US"/>
              </w:rPr>
            </w:pPr>
          </w:p>
        </w:tc>
        <w:tc>
          <w:tcPr>
            <w:tcW w:w="992" w:type="dxa"/>
          </w:tcPr>
          <w:p w:rsidR="00430221" w:rsidRPr="004665DD" w:rsidRDefault="00430221" w:rsidP="002C25F6">
            <w:pPr>
              <w:rPr>
                <w:color w:val="auto"/>
                <w:sz w:val="20"/>
                <w:lang w:val="en-US"/>
              </w:rPr>
            </w:pPr>
          </w:p>
        </w:tc>
      </w:tr>
      <w:tr w:rsidR="00430221" w:rsidRPr="004665DD" w:rsidTr="002C25F6">
        <w:trPr>
          <w:jc w:val="center"/>
        </w:trPr>
        <w:tc>
          <w:tcPr>
            <w:tcW w:w="1809" w:type="dxa"/>
          </w:tcPr>
          <w:p w:rsidR="00430221" w:rsidRPr="004665DD" w:rsidRDefault="00430221" w:rsidP="002C25F6">
            <w:pPr>
              <w:rPr>
                <w:sz w:val="20"/>
              </w:rPr>
            </w:pPr>
            <w:proofErr w:type="spellStart"/>
            <w:r w:rsidRPr="004665DD">
              <w:rPr>
                <w:sz w:val="20"/>
              </w:rPr>
              <w:t>Stro</w:t>
            </w:r>
            <w:r w:rsidRPr="004665DD">
              <w:rPr>
                <w:sz w:val="20"/>
                <w:lang w:val="ro-RO"/>
              </w:rPr>
              <w:t>ph</w:t>
            </w:r>
            <w:r w:rsidRPr="004665DD">
              <w:rPr>
                <w:sz w:val="20"/>
              </w:rPr>
              <w:t>ant</w:t>
            </w:r>
            <w:proofErr w:type="spellEnd"/>
            <w:r w:rsidRPr="004665DD">
              <w:rPr>
                <w:sz w:val="20"/>
                <w:lang w:val="ro-RO"/>
              </w:rPr>
              <w:t>h</w:t>
            </w:r>
            <w:proofErr w:type="spellStart"/>
            <w:r w:rsidRPr="004665DD">
              <w:rPr>
                <w:sz w:val="20"/>
              </w:rPr>
              <w:t>in</w:t>
            </w:r>
            <w:proofErr w:type="spellEnd"/>
            <w:r w:rsidRPr="004665DD">
              <w:rPr>
                <w:sz w:val="20"/>
              </w:rPr>
              <w:t xml:space="preserve"> K</w:t>
            </w:r>
          </w:p>
        </w:tc>
        <w:tc>
          <w:tcPr>
            <w:tcW w:w="1417" w:type="dxa"/>
          </w:tcPr>
          <w:p w:rsidR="00430221" w:rsidRPr="004665DD" w:rsidRDefault="00430221" w:rsidP="002C25F6">
            <w:pPr>
              <w:rPr>
                <w:color w:val="auto"/>
                <w:sz w:val="20"/>
                <w:lang w:val="en-US"/>
              </w:rPr>
            </w:pPr>
          </w:p>
        </w:tc>
        <w:tc>
          <w:tcPr>
            <w:tcW w:w="1276" w:type="dxa"/>
          </w:tcPr>
          <w:p w:rsidR="00430221" w:rsidRPr="004665DD" w:rsidRDefault="00430221" w:rsidP="002C25F6">
            <w:pPr>
              <w:rPr>
                <w:color w:val="auto"/>
                <w:sz w:val="20"/>
                <w:lang w:val="en-US"/>
              </w:rPr>
            </w:pPr>
          </w:p>
        </w:tc>
        <w:tc>
          <w:tcPr>
            <w:tcW w:w="1134" w:type="dxa"/>
          </w:tcPr>
          <w:p w:rsidR="00430221" w:rsidRPr="004665DD" w:rsidRDefault="00430221" w:rsidP="002C25F6">
            <w:pPr>
              <w:rPr>
                <w:color w:val="auto"/>
                <w:sz w:val="20"/>
                <w:lang w:val="en-US"/>
              </w:rPr>
            </w:pPr>
          </w:p>
        </w:tc>
        <w:tc>
          <w:tcPr>
            <w:tcW w:w="1134" w:type="dxa"/>
          </w:tcPr>
          <w:p w:rsidR="00430221" w:rsidRPr="004665DD" w:rsidRDefault="00430221" w:rsidP="002C25F6">
            <w:pPr>
              <w:rPr>
                <w:color w:val="auto"/>
                <w:sz w:val="20"/>
                <w:lang w:val="en-US"/>
              </w:rPr>
            </w:pPr>
          </w:p>
        </w:tc>
        <w:tc>
          <w:tcPr>
            <w:tcW w:w="1134" w:type="dxa"/>
          </w:tcPr>
          <w:p w:rsidR="00430221" w:rsidRPr="004665DD" w:rsidRDefault="00430221" w:rsidP="002C25F6">
            <w:pPr>
              <w:rPr>
                <w:color w:val="auto"/>
                <w:sz w:val="20"/>
                <w:lang w:val="en-US"/>
              </w:rPr>
            </w:pPr>
          </w:p>
        </w:tc>
        <w:tc>
          <w:tcPr>
            <w:tcW w:w="1134" w:type="dxa"/>
          </w:tcPr>
          <w:p w:rsidR="00430221" w:rsidRPr="004665DD" w:rsidRDefault="00430221" w:rsidP="002C25F6">
            <w:pPr>
              <w:rPr>
                <w:color w:val="auto"/>
                <w:sz w:val="20"/>
                <w:lang w:val="en-US"/>
              </w:rPr>
            </w:pPr>
          </w:p>
        </w:tc>
        <w:tc>
          <w:tcPr>
            <w:tcW w:w="992" w:type="dxa"/>
          </w:tcPr>
          <w:p w:rsidR="00430221" w:rsidRPr="004665DD" w:rsidRDefault="00430221" w:rsidP="002C25F6">
            <w:pPr>
              <w:rPr>
                <w:color w:val="auto"/>
                <w:sz w:val="20"/>
                <w:lang w:val="en-US"/>
              </w:rPr>
            </w:pPr>
          </w:p>
        </w:tc>
      </w:tr>
    </w:tbl>
    <w:p w:rsidR="00430221" w:rsidRPr="0053713D" w:rsidRDefault="00430221" w:rsidP="00430221">
      <w:pPr>
        <w:spacing w:line="276" w:lineRule="auto"/>
        <w:ind w:firstLine="567"/>
        <w:jc w:val="both"/>
        <w:rPr>
          <w:szCs w:val="28"/>
          <w:lang w:val="en-US"/>
        </w:rPr>
      </w:pPr>
    </w:p>
    <w:p w:rsidR="00430221" w:rsidRPr="0025683E" w:rsidRDefault="00430221" w:rsidP="00430221">
      <w:pPr>
        <w:spacing w:line="276" w:lineRule="auto"/>
        <w:ind w:firstLine="567"/>
        <w:jc w:val="right"/>
        <w:rPr>
          <w:szCs w:val="28"/>
          <w:lang w:val="en-US"/>
        </w:rPr>
      </w:pPr>
      <w:r w:rsidRPr="0025683E">
        <w:rPr>
          <w:szCs w:val="28"/>
          <w:lang w:val="en-US"/>
        </w:rPr>
        <w:t>Table 4</w:t>
      </w:r>
    </w:p>
    <w:p w:rsidR="00430221" w:rsidRPr="0025683E" w:rsidRDefault="00430221" w:rsidP="00430221">
      <w:pPr>
        <w:spacing w:line="276" w:lineRule="auto"/>
        <w:ind w:firstLine="567"/>
        <w:jc w:val="center"/>
        <w:rPr>
          <w:b/>
          <w:szCs w:val="28"/>
          <w:lang w:val="en-US"/>
        </w:rPr>
      </w:pPr>
      <w:r w:rsidRPr="0025683E">
        <w:rPr>
          <w:b/>
          <w:szCs w:val="28"/>
          <w:lang w:val="en-US"/>
        </w:rPr>
        <w:t>Drug therapy of intoxication with cardiac glycosides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2126"/>
        <w:gridCol w:w="3402"/>
      </w:tblGrid>
      <w:tr w:rsidR="00430221" w:rsidRPr="00951ACC" w:rsidTr="002C25F6">
        <w:tc>
          <w:tcPr>
            <w:tcW w:w="4219" w:type="dxa"/>
            <w:vAlign w:val="center"/>
          </w:tcPr>
          <w:p w:rsidR="00430221" w:rsidRPr="00951ACC" w:rsidRDefault="00430221" w:rsidP="002C25F6">
            <w:pPr>
              <w:jc w:val="center"/>
              <w:rPr>
                <w:color w:val="auto"/>
                <w:szCs w:val="28"/>
                <w:lang w:val="ro-RO"/>
              </w:rPr>
            </w:pPr>
            <w:r w:rsidRPr="00951ACC">
              <w:rPr>
                <w:color w:val="auto"/>
                <w:szCs w:val="28"/>
                <w:lang w:val="ro-RO"/>
              </w:rPr>
              <w:t>Grupa de medicamente</w:t>
            </w:r>
          </w:p>
        </w:tc>
        <w:tc>
          <w:tcPr>
            <w:tcW w:w="2126" w:type="dxa"/>
            <w:vAlign w:val="center"/>
          </w:tcPr>
          <w:p w:rsidR="00430221" w:rsidRPr="00951ACC" w:rsidRDefault="00430221" w:rsidP="002C25F6">
            <w:pPr>
              <w:jc w:val="center"/>
              <w:rPr>
                <w:color w:val="auto"/>
                <w:szCs w:val="28"/>
                <w:lang w:val="ro-RO"/>
              </w:rPr>
            </w:pPr>
            <w:r w:rsidRPr="00951ACC">
              <w:rPr>
                <w:color w:val="auto"/>
                <w:szCs w:val="28"/>
                <w:lang w:val="ro-RO"/>
              </w:rPr>
              <w:t>Medicamentele</w:t>
            </w:r>
          </w:p>
        </w:tc>
        <w:tc>
          <w:tcPr>
            <w:tcW w:w="3402" w:type="dxa"/>
            <w:vAlign w:val="center"/>
          </w:tcPr>
          <w:p w:rsidR="00430221" w:rsidRPr="00951ACC" w:rsidRDefault="00430221" w:rsidP="002C25F6">
            <w:pPr>
              <w:jc w:val="center"/>
              <w:rPr>
                <w:color w:val="auto"/>
                <w:szCs w:val="28"/>
                <w:lang w:val="ro-RO"/>
              </w:rPr>
            </w:pPr>
            <w:r w:rsidRPr="00951ACC">
              <w:rPr>
                <w:color w:val="auto"/>
                <w:szCs w:val="28"/>
                <w:lang w:val="ro-RO"/>
              </w:rPr>
              <w:t>Principii de acţiune</w:t>
            </w:r>
          </w:p>
        </w:tc>
      </w:tr>
      <w:tr w:rsidR="00430221" w:rsidRPr="00951ACC" w:rsidTr="002C25F6">
        <w:tc>
          <w:tcPr>
            <w:tcW w:w="4219" w:type="dxa"/>
          </w:tcPr>
          <w:p w:rsidR="00430221" w:rsidRPr="00ED3AE7" w:rsidRDefault="00430221" w:rsidP="002C25F6">
            <w:proofErr w:type="spellStart"/>
            <w:r w:rsidRPr="00ED3AE7">
              <w:t>Anti-digoxin</w:t>
            </w:r>
            <w:proofErr w:type="spellEnd"/>
            <w:r w:rsidRPr="00ED3AE7">
              <w:t xml:space="preserve"> </w:t>
            </w:r>
            <w:proofErr w:type="spellStart"/>
            <w:r w:rsidRPr="00ED3AE7">
              <w:t>antibodies</w:t>
            </w:r>
            <w:proofErr w:type="spellEnd"/>
          </w:p>
        </w:tc>
        <w:tc>
          <w:tcPr>
            <w:tcW w:w="2126" w:type="dxa"/>
            <w:vAlign w:val="center"/>
          </w:tcPr>
          <w:p w:rsidR="00430221" w:rsidRPr="00951ACC" w:rsidRDefault="00430221" w:rsidP="002C25F6">
            <w:pPr>
              <w:rPr>
                <w:color w:val="auto"/>
                <w:szCs w:val="28"/>
                <w:lang w:val="ro-RO"/>
              </w:rPr>
            </w:pPr>
          </w:p>
        </w:tc>
        <w:tc>
          <w:tcPr>
            <w:tcW w:w="3402" w:type="dxa"/>
            <w:vAlign w:val="center"/>
          </w:tcPr>
          <w:p w:rsidR="00430221" w:rsidRPr="00951ACC" w:rsidRDefault="00430221" w:rsidP="002C25F6">
            <w:pPr>
              <w:rPr>
                <w:color w:val="auto"/>
                <w:szCs w:val="28"/>
                <w:lang w:val="ro-RO"/>
              </w:rPr>
            </w:pPr>
          </w:p>
        </w:tc>
      </w:tr>
      <w:tr w:rsidR="00430221" w:rsidRPr="00951ACC" w:rsidTr="002C25F6">
        <w:tc>
          <w:tcPr>
            <w:tcW w:w="4219" w:type="dxa"/>
          </w:tcPr>
          <w:p w:rsidR="00430221" w:rsidRPr="00ED3AE7" w:rsidRDefault="00430221" w:rsidP="002C25F6">
            <w:proofErr w:type="spellStart"/>
            <w:r w:rsidRPr="00ED3AE7">
              <w:t>Adsorbent</w:t>
            </w:r>
            <w:proofErr w:type="spellEnd"/>
            <w:r w:rsidRPr="00ED3AE7">
              <w:t xml:space="preserve"> </w:t>
            </w:r>
            <w:proofErr w:type="spellStart"/>
            <w:r w:rsidRPr="00ED3AE7">
              <w:t>drugs</w:t>
            </w:r>
            <w:proofErr w:type="spellEnd"/>
          </w:p>
        </w:tc>
        <w:tc>
          <w:tcPr>
            <w:tcW w:w="2126" w:type="dxa"/>
            <w:vAlign w:val="center"/>
          </w:tcPr>
          <w:p w:rsidR="00430221" w:rsidRPr="00951ACC" w:rsidRDefault="00430221" w:rsidP="002C25F6">
            <w:pPr>
              <w:rPr>
                <w:color w:val="auto"/>
                <w:szCs w:val="28"/>
                <w:lang w:val="ro-RO"/>
              </w:rPr>
            </w:pPr>
          </w:p>
        </w:tc>
        <w:tc>
          <w:tcPr>
            <w:tcW w:w="3402" w:type="dxa"/>
            <w:vAlign w:val="center"/>
          </w:tcPr>
          <w:p w:rsidR="00430221" w:rsidRPr="00951ACC" w:rsidRDefault="00430221" w:rsidP="002C25F6">
            <w:pPr>
              <w:rPr>
                <w:color w:val="auto"/>
                <w:szCs w:val="28"/>
                <w:lang w:val="ro-RO"/>
              </w:rPr>
            </w:pPr>
          </w:p>
        </w:tc>
      </w:tr>
      <w:tr w:rsidR="00430221" w:rsidRPr="00951ACC" w:rsidTr="002C25F6">
        <w:tc>
          <w:tcPr>
            <w:tcW w:w="4219" w:type="dxa"/>
          </w:tcPr>
          <w:p w:rsidR="00430221" w:rsidRPr="00ED3AE7" w:rsidRDefault="00430221" w:rsidP="002C25F6">
            <w:proofErr w:type="spellStart"/>
            <w:r w:rsidRPr="00ED3AE7">
              <w:t>Chelating</w:t>
            </w:r>
            <w:proofErr w:type="spellEnd"/>
            <w:r w:rsidRPr="00ED3AE7">
              <w:t xml:space="preserve"> </w:t>
            </w:r>
            <w:proofErr w:type="spellStart"/>
            <w:r w:rsidRPr="00ED3AE7">
              <w:t>agents</w:t>
            </w:r>
            <w:proofErr w:type="spellEnd"/>
          </w:p>
        </w:tc>
        <w:tc>
          <w:tcPr>
            <w:tcW w:w="2126" w:type="dxa"/>
          </w:tcPr>
          <w:p w:rsidR="00430221" w:rsidRPr="00951ACC" w:rsidRDefault="00430221" w:rsidP="002C25F6">
            <w:pPr>
              <w:pStyle w:val="a3"/>
              <w:rPr>
                <w:color w:val="auto"/>
                <w:szCs w:val="28"/>
                <w:lang w:val="ro-RO"/>
              </w:rPr>
            </w:pPr>
          </w:p>
        </w:tc>
        <w:tc>
          <w:tcPr>
            <w:tcW w:w="3402" w:type="dxa"/>
          </w:tcPr>
          <w:p w:rsidR="00430221" w:rsidRPr="00951ACC" w:rsidRDefault="00430221" w:rsidP="002C25F6">
            <w:pPr>
              <w:rPr>
                <w:color w:val="auto"/>
                <w:szCs w:val="28"/>
                <w:lang w:val="ro-RO"/>
              </w:rPr>
            </w:pPr>
          </w:p>
        </w:tc>
      </w:tr>
      <w:tr w:rsidR="00430221" w:rsidRPr="00951ACC" w:rsidTr="002C25F6">
        <w:tc>
          <w:tcPr>
            <w:tcW w:w="4219" w:type="dxa"/>
          </w:tcPr>
          <w:p w:rsidR="00430221" w:rsidRPr="00ED3AE7" w:rsidRDefault="00430221" w:rsidP="002C25F6">
            <w:r w:rsidRPr="00ED3AE7">
              <w:t>K</w:t>
            </w:r>
            <w:r w:rsidRPr="0025683E">
              <w:rPr>
                <w:vertAlign w:val="superscript"/>
              </w:rPr>
              <w:t>+</w:t>
            </w:r>
            <w:r>
              <w:rPr>
                <w:lang w:val="ro-RO"/>
              </w:rPr>
              <w:t xml:space="preserve"> </w:t>
            </w:r>
            <w:proofErr w:type="spellStart"/>
            <w:r w:rsidRPr="00ED3AE7">
              <w:t>containing</w:t>
            </w:r>
            <w:proofErr w:type="spellEnd"/>
            <w:r w:rsidRPr="00ED3AE7">
              <w:t xml:space="preserve"> </w:t>
            </w:r>
            <w:proofErr w:type="spellStart"/>
            <w:r w:rsidRPr="00ED3AE7">
              <w:t>medicines</w:t>
            </w:r>
            <w:proofErr w:type="spellEnd"/>
            <w:r w:rsidRPr="00ED3AE7">
              <w:t xml:space="preserve"> </w:t>
            </w:r>
          </w:p>
        </w:tc>
        <w:tc>
          <w:tcPr>
            <w:tcW w:w="2126" w:type="dxa"/>
          </w:tcPr>
          <w:p w:rsidR="00430221" w:rsidRPr="00951ACC" w:rsidRDefault="00430221" w:rsidP="002C25F6">
            <w:pPr>
              <w:rPr>
                <w:color w:val="auto"/>
                <w:szCs w:val="28"/>
                <w:lang w:val="ro-RO"/>
              </w:rPr>
            </w:pPr>
          </w:p>
        </w:tc>
        <w:tc>
          <w:tcPr>
            <w:tcW w:w="3402" w:type="dxa"/>
          </w:tcPr>
          <w:p w:rsidR="00430221" w:rsidRPr="00951ACC" w:rsidRDefault="00430221" w:rsidP="002C25F6">
            <w:pPr>
              <w:rPr>
                <w:color w:val="auto"/>
                <w:szCs w:val="28"/>
                <w:lang w:val="ro-RO"/>
              </w:rPr>
            </w:pPr>
          </w:p>
        </w:tc>
      </w:tr>
      <w:tr w:rsidR="00430221" w:rsidRPr="00951ACC" w:rsidTr="002C25F6">
        <w:tc>
          <w:tcPr>
            <w:tcW w:w="4219" w:type="dxa"/>
          </w:tcPr>
          <w:p w:rsidR="00430221" w:rsidRPr="00ED3AE7" w:rsidRDefault="00430221" w:rsidP="002C25F6">
            <w:proofErr w:type="spellStart"/>
            <w:r w:rsidRPr="00ED3AE7">
              <w:t>Antiarrhythmic</w:t>
            </w:r>
            <w:proofErr w:type="spellEnd"/>
            <w:r w:rsidRPr="00ED3AE7">
              <w:t xml:space="preserve"> </w:t>
            </w:r>
            <w:proofErr w:type="spellStart"/>
            <w:r w:rsidRPr="00ED3AE7">
              <w:t>drugs</w:t>
            </w:r>
            <w:proofErr w:type="spellEnd"/>
          </w:p>
        </w:tc>
        <w:tc>
          <w:tcPr>
            <w:tcW w:w="2126" w:type="dxa"/>
          </w:tcPr>
          <w:p w:rsidR="00430221" w:rsidRPr="00951ACC" w:rsidRDefault="00430221" w:rsidP="002C25F6">
            <w:pPr>
              <w:rPr>
                <w:color w:val="auto"/>
                <w:szCs w:val="28"/>
                <w:lang w:val="ro-RO"/>
              </w:rPr>
            </w:pPr>
          </w:p>
        </w:tc>
        <w:tc>
          <w:tcPr>
            <w:tcW w:w="3402" w:type="dxa"/>
          </w:tcPr>
          <w:p w:rsidR="00430221" w:rsidRPr="00951ACC" w:rsidRDefault="00430221" w:rsidP="002C25F6">
            <w:pPr>
              <w:rPr>
                <w:color w:val="auto"/>
                <w:szCs w:val="28"/>
                <w:lang w:val="ro-RO"/>
              </w:rPr>
            </w:pPr>
          </w:p>
        </w:tc>
      </w:tr>
      <w:tr w:rsidR="00430221" w:rsidRPr="00951ACC" w:rsidTr="002C25F6">
        <w:tc>
          <w:tcPr>
            <w:tcW w:w="4219" w:type="dxa"/>
          </w:tcPr>
          <w:p w:rsidR="00430221" w:rsidRPr="0025683E" w:rsidRDefault="00430221" w:rsidP="002C25F6">
            <w:pPr>
              <w:rPr>
                <w:lang w:val="ro-RO"/>
              </w:rPr>
            </w:pPr>
            <w:proofErr w:type="spellStart"/>
            <w:r w:rsidRPr="00ED3AE7">
              <w:t>M-c</w:t>
            </w:r>
            <w:proofErr w:type="spellEnd"/>
            <w:r>
              <w:rPr>
                <w:lang w:val="ro-RO"/>
              </w:rPr>
              <w:t>h</w:t>
            </w:r>
            <w:proofErr w:type="spellStart"/>
            <w:r w:rsidRPr="00ED3AE7">
              <w:t>olinobloc</w:t>
            </w:r>
            <w:r>
              <w:rPr>
                <w:lang w:val="ro-RO"/>
              </w:rPr>
              <w:t>kers</w:t>
            </w:r>
            <w:proofErr w:type="spellEnd"/>
          </w:p>
        </w:tc>
        <w:tc>
          <w:tcPr>
            <w:tcW w:w="2126" w:type="dxa"/>
          </w:tcPr>
          <w:p w:rsidR="00430221" w:rsidRPr="00951ACC" w:rsidRDefault="00430221" w:rsidP="002C25F6">
            <w:pPr>
              <w:rPr>
                <w:color w:val="auto"/>
                <w:szCs w:val="28"/>
                <w:lang w:val="ro-RO"/>
              </w:rPr>
            </w:pPr>
          </w:p>
        </w:tc>
        <w:tc>
          <w:tcPr>
            <w:tcW w:w="3402" w:type="dxa"/>
          </w:tcPr>
          <w:p w:rsidR="00430221" w:rsidRPr="00951ACC" w:rsidRDefault="00430221" w:rsidP="002C25F6">
            <w:pPr>
              <w:rPr>
                <w:color w:val="auto"/>
                <w:szCs w:val="28"/>
                <w:lang w:val="ro-RO"/>
              </w:rPr>
            </w:pPr>
          </w:p>
        </w:tc>
      </w:tr>
      <w:tr w:rsidR="00430221" w:rsidRPr="00951ACC" w:rsidTr="002C25F6">
        <w:tc>
          <w:tcPr>
            <w:tcW w:w="4219" w:type="dxa"/>
          </w:tcPr>
          <w:p w:rsidR="00430221" w:rsidRPr="0025683E" w:rsidRDefault="00430221" w:rsidP="002C25F6">
            <w:pPr>
              <w:rPr>
                <w:lang w:val="ro-RO"/>
              </w:rPr>
            </w:pPr>
            <w:r w:rsidRPr="00ED3AE7">
              <w:t>β-adrenomimetic</w:t>
            </w:r>
            <w:r>
              <w:rPr>
                <w:lang w:val="ro-RO"/>
              </w:rPr>
              <w:t>s</w:t>
            </w:r>
          </w:p>
        </w:tc>
        <w:tc>
          <w:tcPr>
            <w:tcW w:w="2126" w:type="dxa"/>
          </w:tcPr>
          <w:p w:rsidR="00430221" w:rsidRPr="00951ACC" w:rsidRDefault="00430221" w:rsidP="002C25F6">
            <w:pPr>
              <w:rPr>
                <w:color w:val="auto"/>
                <w:szCs w:val="28"/>
                <w:lang w:val="ro-RO"/>
              </w:rPr>
            </w:pPr>
          </w:p>
        </w:tc>
        <w:tc>
          <w:tcPr>
            <w:tcW w:w="3402" w:type="dxa"/>
          </w:tcPr>
          <w:p w:rsidR="00430221" w:rsidRPr="00951ACC" w:rsidRDefault="00430221" w:rsidP="002C25F6">
            <w:pPr>
              <w:rPr>
                <w:color w:val="auto"/>
                <w:szCs w:val="28"/>
                <w:lang w:val="ro-RO"/>
              </w:rPr>
            </w:pPr>
          </w:p>
        </w:tc>
      </w:tr>
      <w:tr w:rsidR="00430221" w:rsidRPr="00951ACC" w:rsidTr="002C25F6">
        <w:tc>
          <w:tcPr>
            <w:tcW w:w="4219" w:type="dxa"/>
          </w:tcPr>
          <w:p w:rsidR="00430221" w:rsidRDefault="00430221" w:rsidP="002C25F6">
            <w:proofErr w:type="spellStart"/>
            <w:r w:rsidRPr="00ED3AE7">
              <w:t>Sulfhydryl</w:t>
            </w:r>
            <w:proofErr w:type="spellEnd"/>
            <w:r w:rsidRPr="00ED3AE7">
              <w:t xml:space="preserve"> </w:t>
            </w:r>
            <w:proofErr w:type="spellStart"/>
            <w:r w:rsidRPr="00ED3AE7">
              <w:t>group</w:t>
            </w:r>
            <w:proofErr w:type="spellEnd"/>
            <w:r w:rsidRPr="00ED3AE7">
              <w:t xml:space="preserve"> </w:t>
            </w:r>
            <w:proofErr w:type="spellStart"/>
            <w:r w:rsidRPr="00ED3AE7">
              <w:t>donors</w:t>
            </w:r>
            <w:proofErr w:type="spellEnd"/>
          </w:p>
        </w:tc>
        <w:tc>
          <w:tcPr>
            <w:tcW w:w="2126" w:type="dxa"/>
          </w:tcPr>
          <w:p w:rsidR="00430221" w:rsidRPr="00951ACC" w:rsidRDefault="00430221" w:rsidP="002C25F6">
            <w:pPr>
              <w:rPr>
                <w:color w:val="auto"/>
                <w:szCs w:val="28"/>
                <w:lang w:val="ro-RO"/>
              </w:rPr>
            </w:pPr>
          </w:p>
        </w:tc>
        <w:tc>
          <w:tcPr>
            <w:tcW w:w="3402" w:type="dxa"/>
          </w:tcPr>
          <w:p w:rsidR="00430221" w:rsidRPr="00951ACC" w:rsidRDefault="00430221" w:rsidP="002C25F6">
            <w:pPr>
              <w:rPr>
                <w:color w:val="auto"/>
                <w:szCs w:val="28"/>
                <w:lang w:val="ro-RO"/>
              </w:rPr>
            </w:pPr>
          </w:p>
        </w:tc>
      </w:tr>
    </w:tbl>
    <w:p w:rsidR="00430221" w:rsidRPr="0053713D" w:rsidRDefault="00430221" w:rsidP="00430221">
      <w:pPr>
        <w:spacing w:line="276" w:lineRule="auto"/>
        <w:ind w:firstLine="567"/>
        <w:jc w:val="both"/>
        <w:rPr>
          <w:szCs w:val="28"/>
          <w:lang w:val="en-US"/>
        </w:rPr>
      </w:pPr>
    </w:p>
    <w:p w:rsidR="00430221" w:rsidRPr="0053713D" w:rsidRDefault="00430221" w:rsidP="00430221">
      <w:pPr>
        <w:ind w:firstLine="567"/>
        <w:jc w:val="both"/>
        <w:rPr>
          <w:lang w:val="en-US"/>
        </w:rPr>
      </w:pPr>
      <w:r w:rsidRPr="0053713D">
        <w:rPr>
          <w:b/>
          <w:szCs w:val="28"/>
          <w:lang w:val="en-US"/>
        </w:rPr>
        <w:t xml:space="preserve">8.) </w:t>
      </w:r>
      <w:r w:rsidRPr="0053713D">
        <w:rPr>
          <w:b/>
          <w:bCs/>
          <w:color w:val="auto"/>
          <w:lang w:val="en-US"/>
        </w:rPr>
        <w:t>Solve the case:</w:t>
      </w:r>
    </w:p>
    <w:p w:rsidR="00430221" w:rsidRPr="00DD2F22" w:rsidRDefault="00430221" w:rsidP="00430221">
      <w:pPr>
        <w:ind w:firstLine="567"/>
        <w:jc w:val="both"/>
        <w:rPr>
          <w:szCs w:val="28"/>
          <w:lang w:val="en-US"/>
        </w:rPr>
      </w:pPr>
      <w:r w:rsidRPr="00DD2F22">
        <w:rPr>
          <w:szCs w:val="28"/>
          <w:lang w:val="en-US"/>
        </w:rPr>
        <w:lastRenderedPageBreak/>
        <w:t xml:space="preserve">A patient with chronic heart failure and pronounced edema was treated with drugs from the group of digitalis. </w:t>
      </w:r>
      <w:r>
        <w:rPr>
          <w:szCs w:val="28"/>
          <w:lang w:val="en-US"/>
        </w:rPr>
        <w:t xml:space="preserve">In order to speedup </w:t>
      </w:r>
      <w:r w:rsidRPr="00DD2F22">
        <w:rPr>
          <w:szCs w:val="28"/>
          <w:lang w:val="en-US"/>
        </w:rPr>
        <w:t xml:space="preserve">removal of the edema </w:t>
      </w:r>
      <w:r>
        <w:rPr>
          <w:szCs w:val="28"/>
          <w:lang w:val="en-US"/>
        </w:rPr>
        <w:t>the</w:t>
      </w:r>
      <w:r w:rsidRPr="00DD2F22">
        <w:rPr>
          <w:szCs w:val="28"/>
          <w:lang w:val="en-US"/>
        </w:rPr>
        <w:t xml:space="preserve"> patient has been </w:t>
      </w:r>
      <w:r>
        <w:rPr>
          <w:szCs w:val="28"/>
          <w:lang w:val="en-US"/>
        </w:rPr>
        <w:t xml:space="preserve">given </w:t>
      </w:r>
      <w:r w:rsidRPr="00DD2F22">
        <w:rPr>
          <w:szCs w:val="28"/>
          <w:lang w:val="en-US"/>
        </w:rPr>
        <w:t>hydrochlorothiazide (a diuretic medicine)</w:t>
      </w:r>
      <w:r>
        <w:rPr>
          <w:szCs w:val="28"/>
          <w:lang w:val="en-US"/>
        </w:rPr>
        <w:t>. O</w:t>
      </w:r>
      <w:r w:rsidRPr="00DD2F22">
        <w:rPr>
          <w:szCs w:val="28"/>
          <w:lang w:val="en-US"/>
        </w:rPr>
        <w:t xml:space="preserve">n this background symptoms of overdose </w:t>
      </w:r>
      <w:r>
        <w:rPr>
          <w:szCs w:val="28"/>
          <w:lang w:val="en-US"/>
        </w:rPr>
        <w:t>of cardiac</w:t>
      </w:r>
      <w:r w:rsidRPr="00DD2F22">
        <w:rPr>
          <w:szCs w:val="28"/>
          <w:lang w:val="en-US"/>
        </w:rPr>
        <w:t xml:space="preserve"> glycosides have occurred.</w:t>
      </w:r>
    </w:p>
    <w:p w:rsidR="00430221" w:rsidRPr="0053713D" w:rsidRDefault="00430221" w:rsidP="00430221">
      <w:pPr>
        <w:ind w:firstLine="567"/>
        <w:jc w:val="both"/>
        <w:rPr>
          <w:szCs w:val="28"/>
          <w:lang w:val="en-US"/>
        </w:rPr>
      </w:pPr>
      <w:r w:rsidRPr="00943359">
        <w:rPr>
          <w:szCs w:val="28"/>
          <w:lang w:val="en-US"/>
        </w:rPr>
        <w:t>Explain the cause of the overdose.</w:t>
      </w:r>
      <w:r>
        <w:rPr>
          <w:szCs w:val="28"/>
          <w:lang w:val="en-US"/>
        </w:rPr>
        <w:t xml:space="preserve"> </w:t>
      </w:r>
      <w:r w:rsidRPr="00943359">
        <w:rPr>
          <w:szCs w:val="28"/>
          <w:lang w:val="en-US"/>
        </w:rPr>
        <w:t>Name the measures for prophylaxis of overdose.</w:t>
      </w:r>
    </w:p>
    <w:p w:rsidR="009F6287" w:rsidRPr="00430221" w:rsidRDefault="009F6287">
      <w:pPr>
        <w:rPr>
          <w:lang w:val="en-US"/>
        </w:rPr>
      </w:pPr>
    </w:p>
    <w:sectPr w:rsidR="009F6287" w:rsidRPr="00430221" w:rsidSect="009F628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446" w:rsidRDefault="00EF4446" w:rsidP="00430221">
      <w:r>
        <w:separator/>
      </w:r>
    </w:p>
  </w:endnote>
  <w:endnote w:type="continuationSeparator" w:id="0">
    <w:p w:rsidR="00EF4446" w:rsidRDefault="00EF4446" w:rsidP="00430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70376"/>
      <w:docPartObj>
        <w:docPartGallery w:val="Page Numbers (Bottom of Page)"/>
        <w:docPartUnique/>
      </w:docPartObj>
    </w:sdtPr>
    <w:sdtContent>
      <w:p w:rsidR="00430221" w:rsidRDefault="0096370B">
        <w:pPr>
          <w:pStyle w:val="a3"/>
          <w:jc w:val="center"/>
        </w:pPr>
        <w:fldSimple w:instr=" PAGE   \* MERGEFORMAT ">
          <w:r w:rsidR="00101AF8">
            <w:rPr>
              <w:noProof/>
            </w:rPr>
            <w:t>2</w:t>
          </w:r>
        </w:fldSimple>
      </w:p>
    </w:sdtContent>
  </w:sdt>
  <w:p w:rsidR="00430221" w:rsidRDefault="0043022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446" w:rsidRDefault="00EF4446" w:rsidP="00430221">
      <w:r>
        <w:separator/>
      </w:r>
    </w:p>
  </w:footnote>
  <w:footnote w:type="continuationSeparator" w:id="0">
    <w:p w:rsidR="00EF4446" w:rsidRDefault="00EF4446" w:rsidP="00430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D2D1D"/>
    <w:multiLevelType w:val="hybridMultilevel"/>
    <w:tmpl w:val="C49665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30221"/>
    <w:rsid w:val="00101AF8"/>
    <w:rsid w:val="0020650A"/>
    <w:rsid w:val="00222AC7"/>
    <w:rsid w:val="002932AA"/>
    <w:rsid w:val="002C2B58"/>
    <w:rsid w:val="00430221"/>
    <w:rsid w:val="0073480F"/>
    <w:rsid w:val="0096370B"/>
    <w:rsid w:val="009E566B"/>
    <w:rsid w:val="009F6287"/>
    <w:rsid w:val="00A27F3E"/>
    <w:rsid w:val="00EF4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21"/>
    <w:rPr>
      <w:rFonts w:eastAsia="Times New Roman"/>
      <w:color w:val="000000"/>
      <w:sz w:val="28"/>
      <w:szCs w:val="20"/>
      <w:lang w:eastAsia="ru-RU"/>
    </w:rPr>
  </w:style>
  <w:style w:type="paragraph" w:styleId="1">
    <w:name w:val="heading 1"/>
    <w:basedOn w:val="a"/>
    <w:next w:val="a"/>
    <w:link w:val="10"/>
    <w:uiPriority w:val="9"/>
    <w:qFormat/>
    <w:rsid w:val="00430221"/>
    <w:pPr>
      <w:keepNext/>
      <w:ind w:firstLine="720"/>
      <w:jc w:val="both"/>
      <w:outlineLvl w:val="0"/>
    </w:pPr>
    <w:rPr>
      <w:b/>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221"/>
    <w:rPr>
      <w:rFonts w:eastAsia="Times New Roman"/>
      <w:b/>
      <w:color w:val="000000"/>
      <w:sz w:val="28"/>
      <w:szCs w:val="20"/>
      <w:lang w:val="ro-RO"/>
    </w:rPr>
  </w:style>
  <w:style w:type="paragraph" w:styleId="a3">
    <w:name w:val="footer"/>
    <w:basedOn w:val="a"/>
    <w:link w:val="a4"/>
    <w:uiPriority w:val="99"/>
    <w:rsid w:val="00430221"/>
    <w:pPr>
      <w:tabs>
        <w:tab w:val="center" w:pos="4153"/>
        <w:tab w:val="right" w:pos="8306"/>
      </w:tabs>
    </w:pPr>
  </w:style>
  <w:style w:type="character" w:customStyle="1" w:styleId="a4">
    <w:name w:val="Нижний колонтитул Знак"/>
    <w:basedOn w:val="a0"/>
    <w:link w:val="a3"/>
    <w:uiPriority w:val="99"/>
    <w:rsid w:val="00430221"/>
    <w:rPr>
      <w:rFonts w:eastAsia="Times New Roman"/>
      <w:color w:val="000000"/>
      <w:sz w:val="28"/>
      <w:szCs w:val="20"/>
    </w:rPr>
  </w:style>
  <w:style w:type="paragraph" w:customStyle="1" w:styleId="11">
    <w:name w:val="Абзац списка1"/>
    <w:basedOn w:val="a"/>
    <w:uiPriority w:val="34"/>
    <w:qFormat/>
    <w:rsid w:val="00430221"/>
    <w:pPr>
      <w:widowControl w:val="0"/>
      <w:autoSpaceDE w:val="0"/>
      <w:autoSpaceDN w:val="0"/>
      <w:ind w:left="100"/>
    </w:pPr>
    <w:rPr>
      <w:rFonts w:eastAsia="Calibri"/>
      <w:color w:val="auto"/>
      <w:sz w:val="22"/>
      <w:szCs w:val="22"/>
      <w:lang w:val="en-US" w:eastAsia="en-US"/>
    </w:rPr>
  </w:style>
  <w:style w:type="paragraph" w:styleId="a5">
    <w:name w:val="header"/>
    <w:basedOn w:val="a"/>
    <w:link w:val="a6"/>
    <w:uiPriority w:val="99"/>
    <w:semiHidden/>
    <w:unhideWhenUsed/>
    <w:rsid w:val="00430221"/>
    <w:pPr>
      <w:tabs>
        <w:tab w:val="center" w:pos="4677"/>
        <w:tab w:val="right" w:pos="9355"/>
      </w:tabs>
    </w:pPr>
  </w:style>
  <w:style w:type="character" w:customStyle="1" w:styleId="a6">
    <w:name w:val="Верхний колонтитул Знак"/>
    <w:basedOn w:val="a0"/>
    <w:link w:val="a5"/>
    <w:uiPriority w:val="99"/>
    <w:semiHidden/>
    <w:rsid w:val="00430221"/>
    <w:rPr>
      <w:rFonts w:eastAsia="Times New Roman"/>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5490</Characters>
  <Application>Microsoft Office Word</Application>
  <DocSecurity>0</DocSecurity>
  <Lines>45</Lines>
  <Paragraphs>12</Paragraphs>
  <ScaleCrop>false</ScaleCrop>
  <Company>Krokoz™</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Yanosh</dc:creator>
  <cp:keywords/>
  <dc:description/>
  <cp:lastModifiedBy>Yanosh</cp:lastModifiedBy>
  <cp:revision>3</cp:revision>
  <dcterms:created xsi:type="dcterms:W3CDTF">2019-12-04T09:15:00Z</dcterms:created>
  <dcterms:modified xsi:type="dcterms:W3CDTF">2019-12-11T09:06:00Z</dcterms:modified>
</cp:coreProperties>
</file>